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9E" w:rsidRPr="007D3570" w:rsidRDefault="001A579E" w:rsidP="001A57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A579E" w:rsidRPr="007D3570" w:rsidRDefault="001A579E" w:rsidP="001A57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A579E" w:rsidRDefault="001A579E" w:rsidP="001A57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1A579E" w:rsidRPr="007D3570" w:rsidRDefault="001A579E" w:rsidP="001A57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A579E" w:rsidRDefault="001A579E" w:rsidP="001A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</w:t>
      </w:r>
      <w:r w:rsidRPr="00B520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</w:t>
      </w:r>
      <w:r w:rsidRPr="005F7E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Р.Б., Сидорович Р.М., Чумак С.Ю., Шевчук Г.М.</w:t>
      </w:r>
    </w:p>
    <w:p w:rsidR="001A579E" w:rsidRPr="007D3570" w:rsidRDefault="001A579E" w:rsidP="001A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579E" w:rsidRPr="007170EC" w:rsidRDefault="001A579E" w:rsidP="001A579E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0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залишити без розгляду питання про переведення судді Апеляційного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суду</w:t>
      </w:r>
      <w:r w:rsidRPr="007170EC">
        <w:rPr>
          <w:rFonts w:ascii="Times New Roman" w:hAnsi="Times New Roman" w:cs="Times New Roman"/>
          <w:sz w:val="26"/>
          <w:szCs w:val="26"/>
          <w:lang w:val="uk-UA"/>
        </w:rPr>
        <w:t xml:space="preserve"> Волинської області Борсука Петра Павловича до іншого суду без конкурсу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1A579E" w:rsidRPr="005652CB" w:rsidRDefault="001A579E" w:rsidP="001A579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1A579E" w:rsidRPr="007170EC" w:rsidRDefault="001A579E" w:rsidP="001A579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170E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припинити участь </w:t>
      </w:r>
      <w:proofErr w:type="spellStart"/>
      <w:r w:rsidRPr="007170EC">
        <w:rPr>
          <w:rFonts w:ascii="Times New Roman" w:hAnsi="Times New Roman" w:cs="Times New Roman"/>
          <w:sz w:val="26"/>
          <w:szCs w:val="26"/>
          <w:lang w:val="uk-UA"/>
        </w:rPr>
        <w:t>Теслікової</w:t>
      </w:r>
      <w:proofErr w:type="spellEnd"/>
      <w:r w:rsidRPr="007170EC">
        <w:rPr>
          <w:rFonts w:ascii="Times New Roman" w:hAnsi="Times New Roman" w:cs="Times New Roman"/>
          <w:sz w:val="26"/>
          <w:szCs w:val="26"/>
          <w:lang w:val="uk-UA"/>
        </w:rPr>
        <w:t xml:space="preserve"> Ірини Іванівни в конкурсі на зайняття 25 вакантних посад суддів Вищого антикорупційного суду, оголошеному рішенням Вищої кваліфікаційної комісії суддів України від 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листопада </w:t>
      </w:r>
      <w:r w:rsidRPr="007170EC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7170EC">
        <w:rPr>
          <w:rFonts w:ascii="Times New Roman" w:hAnsi="Times New Roman" w:cs="Times New Roman"/>
          <w:sz w:val="26"/>
          <w:szCs w:val="26"/>
          <w:lang w:val="uk-UA"/>
        </w:rPr>
        <w:t xml:space="preserve"> № 145/зп-23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</w:t>
      </w:r>
      <w:r w:rsidRPr="007170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A579E" w:rsidRPr="007170EC" w:rsidRDefault="001A579E" w:rsidP="001A579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579E" w:rsidRPr="007170EC" w:rsidRDefault="001A579E" w:rsidP="001A579E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0E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7170E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170EC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Чайковської Наталії Романівни на посаду судді Саксаганського районного суду міста Кривого Рогу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</w:t>
      </w:r>
      <w:r w:rsidRPr="007170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A579E" w:rsidRPr="00F80EC0" w:rsidRDefault="001A579E" w:rsidP="001A579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1A579E" w:rsidRPr="00F80EC0" w:rsidRDefault="001A579E" w:rsidP="001A579E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0EC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затвердити в новій редакції програму іспиту для кваліфікаційного оцінювання суддів та кандидатів на посаду судді Касаційного цивільного суду у складі Верховного Суду і таксономічної характеристики анонімного письмового тестування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</w:t>
      </w:r>
      <w:r w:rsidRPr="00F80EC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A579E" w:rsidRPr="005652CB" w:rsidRDefault="001A579E" w:rsidP="001A579E">
      <w:pPr>
        <w:pStyle w:val="a3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1A579E" w:rsidRPr="003A0E99" w:rsidRDefault="001A579E" w:rsidP="001A579E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не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«Про проведення співбесіди із кандидатами на вакантну посаду державної служби категорії «А»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̶</w:t>
      </w:r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заступника керівника секретаріату з питань цифрового розвитку, цифрових трансформацій і </w:t>
      </w:r>
      <w:proofErr w:type="spellStart"/>
      <w:r w:rsidRPr="003A0E99">
        <w:rPr>
          <w:rFonts w:ascii="Times New Roman" w:hAnsi="Times New Roman" w:cs="Times New Roman"/>
          <w:sz w:val="26"/>
          <w:szCs w:val="26"/>
          <w:lang w:val="uk-UA"/>
        </w:rPr>
        <w:t>цифровізації</w:t>
      </w:r>
      <w:proofErr w:type="spellEnd"/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секретаріату Вищої кваліфікаційної комісії суддів України, допущеними до добору: </w:t>
      </w:r>
    </w:p>
    <w:p w:rsidR="001A579E" w:rsidRPr="003A0E99" w:rsidRDefault="001A579E" w:rsidP="001A579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A0E99">
        <w:rPr>
          <w:rFonts w:ascii="Times New Roman" w:hAnsi="Times New Roman" w:cs="Times New Roman"/>
          <w:sz w:val="26"/>
          <w:szCs w:val="26"/>
          <w:lang w:val="uk-UA"/>
        </w:rPr>
        <w:t>Діхтяруком</w:t>
      </w:r>
      <w:proofErr w:type="spellEnd"/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Валерійовичем; </w:t>
      </w:r>
    </w:p>
    <w:p w:rsidR="001A579E" w:rsidRPr="003A0E99" w:rsidRDefault="001A579E" w:rsidP="001A579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A0E99">
        <w:rPr>
          <w:rFonts w:ascii="Times New Roman" w:hAnsi="Times New Roman" w:cs="Times New Roman"/>
          <w:sz w:val="26"/>
          <w:szCs w:val="26"/>
          <w:lang w:val="uk-UA"/>
        </w:rPr>
        <w:t>Карапотою</w:t>
      </w:r>
      <w:proofErr w:type="spellEnd"/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Леонідовичем; </w:t>
      </w:r>
    </w:p>
    <w:p w:rsidR="001A579E" w:rsidRPr="003A0E99" w:rsidRDefault="001A579E" w:rsidP="001A579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Куликом Павлом Олексійовичем; </w:t>
      </w:r>
    </w:p>
    <w:p w:rsidR="001A579E" w:rsidRPr="003A0E99" w:rsidRDefault="001A579E" w:rsidP="001A579E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A0E99">
        <w:rPr>
          <w:rFonts w:ascii="Times New Roman" w:hAnsi="Times New Roman" w:cs="Times New Roman"/>
          <w:sz w:val="26"/>
          <w:szCs w:val="26"/>
          <w:lang w:val="uk-UA"/>
        </w:rPr>
        <w:t>Худинцевим</w:t>
      </w:r>
      <w:proofErr w:type="spellEnd"/>
      <w:r w:rsidRPr="003A0E99">
        <w:rPr>
          <w:rFonts w:ascii="Times New Roman" w:hAnsi="Times New Roman" w:cs="Times New Roman"/>
          <w:sz w:val="26"/>
          <w:szCs w:val="26"/>
          <w:lang w:val="uk-UA"/>
        </w:rPr>
        <w:t xml:space="preserve"> Миколою Миколайовичем.</w:t>
      </w:r>
      <w:r w:rsidRPr="003A0E99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».</w:t>
      </w:r>
    </w:p>
    <w:p w:rsidR="001A579E" w:rsidRPr="005652CB" w:rsidRDefault="001A579E" w:rsidP="001A579E">
      <w:pPr>
        <w:pStyle w:val="a3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1A579E" w:rsidRPr="00E118AB" w:rsidRDefault="001A579E" w:rsidP="001A579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18A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1A579E" w:rsidRPr="006C30F0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30F0">
        <w:rPr>
          <w:rFonts w:ascii="Times New Roman" w:hAnsi="Times New Roman" w:cs="Times New Roman"/>
          <w:sz w:val="26"/>
          <w:szCs w:val="26"/>
          <w:lang w:val="uk-UA"/>
        </w:rPr>
        <w:t>Оголосити добір кандидатів на посаду судді місцевого суду з урахуванням 1800 прогнозованих вакантних посад суддів у місцевих судах.</w:t>
      </w:r>
    </w:p>
    <w:p w:rsidR="001A579E" w:rsidRPr="006C30F0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30F0">
        <w:rPr>
          <w:rFonts w:ascii="Times New Roman" w:hAnsi="Times New Roman" w:cs="Times New Roman"/>
          <w:sz w:val="26"/>
          <w:szCs w:val="26"/>
          <w:lang w:val="uk-UA"/>
        </w:rPr>
        <w:t>Визначити, що строк подання документів для участі у доборі на посаду судді місцевого суду – з 01 березня 2025 року до 30 березня 2025 року (включно).</w:t>
      </w:r>
    </w:p>
    <w:p w:rsidR="001A579E" w:rsidRPr="006C30F0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форма направлення документів для участі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доборі на посаду судді місцевого суду – електронна (шляхом подання на офіційному </w:t>
      </w:r>
      <w:proofErr w:type="spellStart"/>
      <w:r w:rsidRPr="006C30F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України).</w:t>
      </w:r>
    </w:p>
    <w:p w:rsidR="001A579E" w:rsidRPr="006C30F0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30F0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Затвердити текст оголошення про добір кандидатів на посаду судді місцевого суду.</w:t>
      </w:r>
    </w:p>
    <w:p w:rsidR="001A579E" w:rsidRPr="005652CB" w:rsidRDefault="001A579E" w:rsidP="001A579E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Розмістити оголошення про добір кандидатів на посаду судді місцевого суду на офіційному </w:t>
      </w:r>
      <w:proofErr w:type="spellStart"/>
      <w:r w:rsidRPr="006C30F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Комісії та офіційному </w:t>
      </w:r>
      <w:proofErr w:type="spellStart"/>
      <w:r w:rsidRPr="006C30F0">
        <w:rPr>
          <w:rFonts w:ascii="Times New Roman" w:hAnsi="Times New Roman" w:cs="Times New Roman"/>
          <w:sz w:val="26"/>
          <w:szCs w:val="26"/>
          <w:lang w:val="uk-UA"/>
        </w:rPr>
        <w:t>вебпорталі</w:t>
      </w:r>
      <w:proofErr w:type="spellEnd"/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судової влади України.</w:t>
      </w:r>
    </w:p>
    <w:p w:rsidR="001A579E" w:rsidRPr="00005671" w:rsidRDefault="001A579E" w:rsidP="001A579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1A579E" w:rsidRPr="00005671" w:rsidRDefault="001A579E" w:rsidP="001A579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567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1A579E" w:rsidRPr="00005671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5671">
        <w:rPr>
          <w:rFonts w:ascii="Times New Roman" w:hAnsi="Times New Roman" w:cs="Times New Roman"/>
          <w:sz w:val="26"/>
          <w:szCs w:val="26"/>
          <w:lang w:val="uk-UA"/>
        </w:rPr>
        <w:t>Оголосити прийняття від суддів, які мають намір бути переведеними до іншого місцевого суду, заяв про складання кваліфікаційного іспиту.</w:t>
      </w:r>
    </w:p>
    <w:p w:rsidR="001A579E" w:rsidRPr="00005671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5671">
        <w:rPr>
          <w:rFonts w:ascii="Times New Roman" w:hAnsi="Times New Roman" w:cs="Times New Roman"/>
          <w:sz w:val="26"/>
          <w:szCs w:val="26"/>
          <w:lang w:val="uk-UA"/>
        </w:rPr>
        <w:t>Визначити, що строк подання заяв про складання кваліфікаційного іспиту – з 01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05671">
        <w:rPr>
          <w:rFonts w:ascii="Times New Roman" w:hAnsi="Times New Roman" w:cs="Times New Roman"/>
          <w:sz w:val="26"/>
          <w:szCs w:val="26"/>
          <w:lang w:val="uk-UA"/>
        </w:rPr>
        <w:t>березня 2025 року до 30 березня 2025 року (включно).</w:t>
      </w:r>
    </w:p>
    <w:p w:rsidR="001A579E" w:rsidRPr="00005671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5671">
        <w:rPr>
          <w:rFonts w:ascii="Times New Roman" w:hAnsi="Times New Roman" w:cs="Times New Roman"/>
          <w:sz w:val="26"/>
          <w:szCs w:val="26"/>
          <w:lang w:val="uk-UA"/>
        </w:rPr>
        <w:t>Затвердити текст оголошення про прийняття від суддів, які мають намір бути переведеними до іншого місцевого суду, заяви про складання кваліфікаційного іспиту та форму цієї заяви.</w:t>
      </w:r>
    </w:p>
    <w:p w:rsidR="001A579E" w:rsidRPr="00005671" w:rsidRDefault="001A579E" w:rsidP="001A5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5671">
        <w:rPr>
          <w:rFonts w:ascii="Times New Roman" w:hAnsi="Times New Roman" w:cs="Times New Roman"/>
          <w:sz w:val="26"/>
          <w:szCs w:val="26"/>
          <w:lang w:val="uk-UA"/>
        </w:rPr>
        <w:t xml:space="preserve">Розмістити зазначене оголошення на офіційному </w:t>
      </w:r>
      <w:proofErr w:type="spellStart"/>
      <w:r w:rsidRPr="00005671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005671">
        <w:rPr>
          <w:rFonts w:ascii="Times New Roman" w:hAnsi="Times New Roman" w:cs="Times New Roman"/>
          <w:sz w:val="26"/>
          <w:szCs w:val="26"/>
          <w:lang w:val="uk-UA"/>
        </w:rPr>
        <w:t xml:space="preserve"> Комісії та офіційному </w:t>
      </w:r>
      <w:proofErr w:type="spellStart"/>
      <w:r w:rsidRPr="00005671">
        <w:rPr>
          <w:rFonts w:ascii="Times New Roman" w:hAnsi="Times New Roman" w:cs="Times New Roman"/>
          <w:sz w:val="26"/>
          <w:szCs w:val="26"/>
          <w:lang w:val="uk-UA"/>
        </w:rPr>
        <w:t>вебпорталі</w:t>
      </w:r>
      <w:proofErr w:type="spellEnd"/>
      <w:r w:rsidRPr="00005671">
        <w:rPr>
          <w:rFonts w:ascii="Times New Roman" w:hAnsi="Times New Roman" w:cs="Times New Roman"/>
          <w:sz w:val="26"/>
          <w:szCs w:val="26"/>
          <w:lang w:val="uk-UA"/>
        </w:rPr>
        <w:t xml:space="preserve"> судової влади України.</w:t>
      </w:r>
    </w:p>
    <w:p w:rsidR="001A579E" w:rsidRPr="00005671" w:rsidRDefault="001A579E" w:rsidP="001A579E">
      <w:pPr>
        <w:pStyle w:val="a3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5671">
        <w:rPr>
          <w:rFonts w:ascii="Times New Roman" w:hAnsi="Times New Roman" w:cs="Times New Roman"/>
          <w:sz w:val="26"/>
          <w:szCs w:val="26"/>
          <w:lang w:val="uk-UA"/>
        </w:rPr>
        <w:t>Встановити, що питання допуску до складання кваліфікаційного іспиту вирішується Вищою кваліфікаційною комісією суддів України у складі колегій.</w:t>
      </w:r>
    </w:p>
    <w:p w:rsidR="001A579E" w:rsidRPr="005652CB" w:rsidRDefault="001A579E" w:rsidP="001A579E">
      <w:pPr>
        <w:pStyle w:val="a3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1A579E" w:rsidRPr="00672D66" w:rsidRDefault="001A579E" w:rsidP="001A579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72D6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розгляду в засіданні питання «Про затвердження форм документів, необхідних для проведення третього етапу кваліфікаційного іспиту в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72D66">
        <w:rPr>
          <w:rFonts w:ascii="Times New Roman" w:hAnsi="Times New Roman" w:cs="Times New Roman"/>
          <w:sz w:val="26"/>
          <w:szCs w:val="26"/>
          <w:lang w:val="uk-UA"/>
        </w:rPr>
        <w:t>листопада 2023 року № 145/зп-23 (зі змінами)</w:t>
      </w:r>
      <w:r w:rsidRPr="00672D66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>».</w:t>
      </w:r>
    </w:p>
    <w:p w:rsidR="001A579E" w:rsidRPr="00672D66" w:rsidRDefault="001A579E" w:rsidP="001A579E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  <w:r w:rsidRPr="00672D66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 затвердити форми документів, необхідних для проведення третього етапу кваліфікаційного іспиту – виконання практичного завдання зі спеціалізації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відповідного суду, в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</w:t>
      </w:r>
      <w:r w:rsidRPr="006C30F0">
        <w:rPr>
          <w:rFonts w:ascii="Times New Roman" w:hAnsi="Times New Roman" w:cs="Times New Roman"/>
          <w:sz w:val="26"/>
          <w:szCs w:val="26"/>
          <w:lang w:val="uk-UA"/>
        </w:rPr>
        <w:t>Вищо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6C30F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23 листопада 2023 року № 145/зп-23 (зі змінами):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індивідуальних карток учасників іспиту;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аудиторної відомості;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актів генерації практичного завдання;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титульних сторінок зошитів із практичним завданням;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протоколу реєстрації порушень;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позаштатної ситуації;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відмову від складання іспиту;</w:t>
      </w:r>
    </w:p>
    <w:p w:rsidR="001A579E" w:rsidRDefault="001A579E" w:rsidP="001A579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вивантаження індивідуальних кодів;</w:t>
      </w:r>
    </w:p>
    <w:p w:rsidR="001A579E" w:rsidRPr="004F4983" w:rsidRDefault="001A579E" w:rsidP="001A579E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F4983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4F4983">
        <w:rPr>
          <w:rFonts w:ascii="Times New Roman" w:hAnsi="Times New Roman" w:cs="Times New Roman"/>
          <w:sz w:val="26"/>
          <w:szCs w:val="26"/>
          <w:lang w:val="uk-UA"/>
        </w:rPr>
        <w:t xml:space="preserve"> декодування результатів іспиту (член Комісії </w:t>
      </w:r>
      <w:proofErr w:type="spellStart"/>
      <w:r w:rsidRPr="004F4983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F4983">
        <w:rPr>
          <w:rFonts w:ascii="Times New Roman" w:hAnsi="Times New Roman" w:cs="Times New Roman"/>
          <w:sz w:val="26"/>
          <w:szCs w:val="26"/>
          <w:lang w:val="uk-UA"/>
        </w:rPr>
        <w:t xml:space="preserve"> Р.Б. не брав участі в розгляді цього питання).</w:t>
      </w:r>
    </w:p>
    <w:p w:rsidR="00F3649C" w:rsidRPr="001A579E" w:rsidRDefault="00F3649C" w:rsidP="001A579E">
      <w:pPr>
        <w:rPr>
          <w:lang w:val="uk-UA"/>
        </w:rPr>
      </w:pPr>
      <w:bookmarkStart w:id="0" w:name="_GoBack"/>
      <w:bookmarkEnd w:id="0"/>
    </w:p>
    <w:sectPr w:rsidR="00F3649C" w:rsidRPr="001A5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A8"/>
    <w:multiLevelType w:val="hybridMultilevel"/>
    <w:tmpl w:val="A0521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14"/>
    <w:rsid w:val="001A579E"/>
    <w:rsid w:val="004B0798"/>
    <w:rsid w:val="005D4914"/>
    <w:rsid w:val="009069E5"/>
    <w:rsid w:val="00945764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3F38-17E0-466C-A0FC-B5E99A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2024-12-16T11:54:00Z</dcterms:created>
  <dcterms:modified xsi:type="dcterms:W3CDTF">2024-12-16T11:54:00Z</dcterms:modified>
</cp:coreProperties>
</file>