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CD3" w:rsidRPr="004A2190" w:rsidRDefault="00366CD3" w:rsidP="00366C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66CD3" w:rsidRPr="004A2190" w:rsidRDefault="00366CD3" w:rsidP="00366C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66CD3" w:rsidRDefault="00366CD3" w:rsidP="00634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C7715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квітня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6342CA" w:rsidRDefault="006342CA" w:rsidP="00634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342CA" w:rsidRPr="004A2190" w:rsidRDefault="006342CA" w:rsidP="006342CA">
      <w:pPr>
        <w:spacing w:line="240" w:lineRule="auto"/>
        <w:ind w:left="-142" w:firstLine="851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DB3A69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720332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О.Л., </w:t>
      </w:r>
      <w:r w:rsidR="00DB3A69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Мельник Р.І.,</w:t>
      </w:r>
      <w:r w:rsidR="007203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720332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720332">
        <w:rPr>
          <w:rFonts w:ascii="Times New Roman" w:hAnsi="Times New Roman" w:cs="Times New Roman"/>
          <w:sz w:val="26"/>
          <w:szCs w:val="26"/>
          <w:lang w:val="uk-UA"/>
        </w:rPr>
        <w:t xml:space="preserve">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A51BB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CA51BB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 Р.М.,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Чумак С.Ю.</w:t>
      </w:r>
    </w:p>
    <w:p w:rsidR="006342CA" w:rsidRDefault="006342CA" w:rsidP="006342C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DB3A69" w:rsidRPr="0068216A" w:rsidRDefault="00DB3A69" w:rsidP="00DB3A69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68216A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вирішила:</w:t>
      </w:r>
    </w:p>
    <w:p w:rsidR="00DB3A69" w:rsidRPr="0068216A" w:rsidRDefault="00DB3A69" w:rsidP="00DB3A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68216A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Затвердити декодовані результати практичного завдання, виконаного 03–07, 10 та 11 лютого 2025 року (цивільна спеціалізація), 12–14 та 17–21 лютого 2025 року (кримінальна спеціалізація) кандидатами на посади суддів апеляційних загальних судів у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.</w:t>
      </w:r>
    </w:p>
    <w:p w:rsidR="00DB3A69" w:rsidRPr="0068216A" w:rsidRDefault="00DB3A69" w:rsidP="00DB3A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68216A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Затвердити загальні результати першого етапу «Складання кваліфікаційного іспиту» кваліфікаційного оцінювання кандидатів на посади суддів апеляційних загальних судів у межах конкурсу, оголошеного рішенням Комісії від 14 вересня 2023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 </w:t>
      </w:r>
      <w:r w:rsidRPr="0068216A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року № 94/зп-23 (зі змінами).</w:t>
      </w:r>
    </w:p>
    <w:p w:rsidR="00DB3A69" w:rsidRPr="0068216A" w:rsidRDefault="00DB3A69" w:rsidP="00DB3A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68216A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Допустити 706 кандидатів на посади суддів апеляційних загальних судів, які успішно склали кваліфікаційний іспит,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.</w:t>
      </w:r>
    </w:p>
    <w:p w:rsidR="00DB3A69" w:rsidRPr="004A2190" w:rsidRDefault="00DB3A69" w:rsidP="00DB3A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68216A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Відмовити в допуску до другого етапу кваліфікаційного оцінювання «Дослідження досьє та проведення співбесіди», визнати такими, що не підтвердили здатності здійснювати правосуддя в апеляційних загальних судах, припинити участь у кваліфікаційному оцінюванні та оголошеному рішенням Комісії від 14 вересня 2023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 </w:t>
      </w:r>
      <w:r w:rsidRPr="0068216A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року № 94/зп-23 (зі змінами) конкурсі на зайняття вакантних посад суддів в апеляційних судах 780 кандидатів на посади суддів.</w:t>
      </w:r>
    </w:p>
    <w:p w:rsidR="00DB3A69" w:rsidRPr="004A2190" w:rsidRDefault="00DB3A69" w:rsidP="00DB3A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CA51BB" w:rsidRDefault="00CA51BB" w:rsidP="0068216A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включила до переліку питань </w:t>
      </w:r>
      <w:r w:rsidR="00DB3A6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засідання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питання «Про звернення до Вищої ради правосуддя </w:t>
      </w:r>
      <w:r w:rsidR="00E0174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щодо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вжиття заходів</w:t>
      </w:r>
      <w:r w:rsidR="0068216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0174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стосовн</w:t>
      </w:r>
      <w:r w:rsidR="0068216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 забезпечення авторитету правосуддя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»</w:t>
      </w:r>
      <w:r w:rsidR="0068216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68216A" w:rsidRDefault="0068216A" w:rsidP="0068216A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68216A" w:rsidRDefault="0068216A" w:rsidP="006821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Перед початком розгляду вказаного питання членом Комісії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Богоносом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М.Б. заявлено самовідвід. </w:t>
      </w:r>
      <w:r w:rsidR="002428C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вирішила відмовити у задоволенні заяви про самовідвід (член Комісії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Богоніс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М.Б. 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участі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 голосуванні з цього питання</w:t>
      </w:r>
      <w:r w:rsidR="002428C9">
        <w:rPr>
          <w:rFonts w:ascii="Times New Roman" w:hAnsi="Times New Roman" w:cs="Times New Roman"/>
          <w:sz w:val="26"/>
          <w:szCs w:val="26"/>
          <w:lang w:val="uk-UA"/>
        </w:rPr>
        <w:t xml:space="preserve">; член Комісії Луганський В.І. </w:t>
      </w:r>
      <w:r w:rsidR="002428C9" w:rsidRPr="00D52E10">
        <w:rPr>
          <w:rFonts w:ascii="Times New Roman" w:hAnsi="Times New Roman" w:cs="Times New Roman"/>
          <w:sz w:val="26"/>
          <w:szCs w:val="26"/>
          <w:lang w:val="uk-UA"/>
        </w:rPr>
        <w:t>не брав участі в розгляді цього питання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)</w:t>
      </w:r>
      <w:r w:rsidR="002428C9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.</w:t>
      </w:r>
    </w:p>
    <w:p w:rsidR="0068216A" w:rsidRDefault="0068216A" w:rsidP="006821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68216A" w:rsidRDefault="0068216A" w:rsidP="006821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Вища кваліфікаційна комісія суддів України вирішила </w:t>
      </w:r>
      <w:r w:rsidRPr="0068216A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звернутися до Вищої ради правосуддя </w:t>
      </w:r>
      <w:r w:rsidR="00E0174F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щодо</w:t>
      </w:r>
      <w:r w:rsidRPr="0068216A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вжиття заходів </w:t>
      </w:r>
      <w:r w:rsidR="00E0174F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стосовно</w:t>
      </w:r>
      <w:r w:rsidRPr="0068216A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забезпечення авторитету правосуддя та з метою недопущення порушення гарантій незалежності членів Вищої кваліфікаційної комісії суддів України</w:t>
      </w:r>
      <w:r w:rsidR="002428C9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(</w:t>
      </w:r>
      <w:r w:rsidR="002428C9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Луганський В.І. </w:t>
      </w:r>
      <w:r w:rsidR="002428C9" w:rsidRPr="00D52E10">
        <w:rPr>
          <w:rFonts w:ascii="Times New Roman" w:hAnsi="Times New Roman" w:cs="Times New Roman"/>
          <w:sz w:val="26"/>
          <w:szCs w:val="26"/>
          <w:lang w:val="uk-UA"/>
        </w:rPr>
        <w:t>не брав участі в розгляді цього питання</w:t>
      </w:r>
      <w:r w:rsidR="002428C9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).</w:t>
      </w:r>
    </w:p>
    <w:sectPr w:rsidR="0068216A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4322"/>
    <w:multiLevelType w:val="hybridMultilevel"/>
    <w:tmpl w:val="5E80C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35EF5"/>
    <w:multiLevelType w:val="hybridMultilevel"/>
    <w:tmpl w:val="5A86387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1F74DC"/>
    <w:multiLevelType w:val="hybridMultilevel"/>
    <w:tmpl w:val="E4CE701C"/>
    <w:lvl w:ilvl="0" w:tplc="1466D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16"/>
  </w:num>
  <w:num w:numId="7">
    <w:abstractNumId w:val="11"/>
  </w:num>
  <w:num w:numId="8">
    <w:abstractNumId w:val="9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2"/>
  </w:num>
  <w:num w:numId="14">
    <w:abstractNumId w:val="3"/>
  </w:num>
  <w:num w:numId="15">
    <w:abstractNumId w:val="13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13F5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7E1"/>
    <w:rsid w:val="00182253"/>
    <w:rsid w:val="00195BAB"/>
    <w:rsid w:val="001C6056"/>
    <w:rsid w:val="001F328C"/>
    <w:rsid w:val="00205B66"/>
    <w:rsid w:val="00206408"/>
    <w:rsid w:val="002075B4"/>
    <w:rsid w:val="00212C7D"/>
    <w:rsid w:val="00225A35"/>
    <w:rsid w:val="002428C9"/>
    <w:rsid w:val="0026072B"/>
    <w:rsid w:val="0026279E"/>
    <w:rsid w:val="00272379"/>
    <w:rsid w:val="00273358"/>
    <w:rsid w:val="0029467C"/>
    <w:rsid w:val="002B1C76"/>
    <w:rsid w:val="002F597B"/>
    <w:rsid w:val="00306F3B"/>
    <w:rsid w:val="003138B4"/>
    <w:rsid w:val="00315D15"/>
    <w:rsid w:val="00337676"/>
    <w:rsid w:val="0035222B"/>
    <w:rsid w:val="00366CD3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2791C"/>
    <w:rsid w:val="00453010"/>
    <w:rsid w:val="00471803"/>
    <w:rsid w:val="00471B9D"/>
    <w:rsid w:val="00473C7B"/>
    <w:rsid w:val="00481B17"/>
    <w:rsid w:val="00485639"/>
    <w:rsid w:val="0049157C"/>
    <w:rsid w:val="004A2190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55057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E17B6"/>
    <w:rsid w:val="005E294A"/>
    <w:rsid w:val="005E7221"/>
    <w:rsid w:val="005F7E9C"/>
    <w:rsid w:val="00613BDC"/>
    <w:rsid w:val="0061681C"/>
    <w:rsid w:val="006342CA"/>
    <w:rsid w:val="0063434B"/>
    <w:rsid w:val="006345C9"/>
    <w:rsid w:val="00640123"/>
    <w:rsid w:val="0064426D"/>
    <w:rsid w:val="00672D66"/>
    <w:rsid w:val="0068216A"/>
    <w:rsid w:val="006853A8"/>
    <w:rsid w:val="0069318E"/>
    <w:rsid w:val="00694907"/>
    <w:rsid w:val="006A2281"/>
    <w:rsid w:val="006A5305"/>
    <w:rsid w:val="006B3A7D"/>
    <w:rsid w:val="006B3AF6"/>
    <w:rsid w:val="006B7571"/>
    <w:rsid w:val="006D0FE4"/>
    <w:rsid w:val="006D4C0F"/>
    <w:rsid w:val="006E0311"/>
    <w:rsid w:val="00702843"/>
    <w:rsid w:val="007169E5"/>
    <w:rsid w:val="007170EC"/>
    <w:rsid w:val="00720332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4477"/>
    <w:rsid w:val="00794835"/>
    <w:rsid w:val="007A744F"/>
    <w:rsid w:val="007B4A95"/>
    <w:rsid w:val="007C66F9"/>
    <w:rsid w:val="007C77B5"/>
    <w:rsid w:val="007D1397"/>
    <w:rsid w:val="00812889"/>
    <w:rsid w:val="00812A6E"/>
    <w:rsid w:val="00823E6B"/>
    <w:rsid w:val="00850754"/>
    <w:rsid w:val="00871704"/>
    <w:rsid w:val="0087227D"/>
    <w:rsid w:val="00874D65"/>
    <w:rsid w:val="00875405"/>
    <w:rsid w:val="0088002D"/>
    <w:rsid w:val="00883379"/>
    <w:rsid w:val="008A0001"/>
    <w:rsid w:val="008D4881"/>
    <w:rsid w:val="008E3EA4"/>
    <w:rsid w:val="008F16BA"/>
    <w:rsid w:val="00904922"/>
    <w:rsid w:val="00913681"/>
    <w:rsid w:val="009155E8"/>
    <w:rsid w:val="00915667"/>
    <w:rsid w:val="00923C1C"/>
    <w:rsid w:val="00957368"/>
    <w:rsid w:val="00957AF8"/>
    <w:rsid w:val="0097221E"/>
    <w:rsid w:val="009744CD"/>
    <w:rsid w:val="0098327F"/>
    <w:rsid w:val="0099756C"/>
    <w:rsid w:val="009A2488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A5C1F"/>
    <w:rsid w:val="00AB1455"/>
    <w:rsid w:val="00AD411E"/>
    <w:rsid w:val="00AE762C"/>
    <w:rsid w:val="00B03968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A37F1"/>
    <w:rsid w:val="00BA63FA"/>
    <w:rsid w:val="00BB2AD2"/>
    <w:rsid w:val="00BC5A4A"/>
    <w:rsid w:val="00BD1983"/>
    <w:rsid w:val="00BF0FF4"/>
    <w:rsid w:val="00BF39DB"/>
    <w:rsid w:val="00C021DD"/>
    <w:rsid w:val="00C15CE6"/>
    <w:rsid w:val="00C26D90"/>
    <w:rsid w:val="00C46C5E"/>
    <w:rsid w:val="00C55A32"/>
    <w:rsid w:val="00C60113"/>
    <w:rsid w:val="00C77151"/>
    <w:rsid w:val="00C80A86"/>
    <w:rsid w:val="00C87964"/>
    <w:rsid w:val="00C9034E"/>
    <w:rsid w:val="00C96B05"/>
    <w:rsid w:val="00CA51BB"/>
    <w:rsid w:val="00CB05C2"/>
    <w:rsid w:val="00CB254C"/>
    <w:rsid w:val="00CC06FC"/>
    <w:rsid w:val="00CE2B4A"/>
    <w:rsid w:val="00CE7F1E"/>
    <w:rsid w:val="00CF0377"/>
    <w:rsid w:val="00D077BE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3A69"/>
    <w:rsid w:val="00DC0437"/>
    <w:rsid w:val="00DC0475"/>
    <w:rsid w:val="00DC7D91"/>
    <w:rsid w:val="00DD09CC"/>
    <w:rsid w:val="00DD4281"/>
    <w:rsid w:val="00DF4A59"/>
    <w:rsid w:val="00E0174F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62A5B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2C77"/>
    <w:rsid w:val="00F20710"/>
    <w:rsid w:val="00F36E18"/>
    <w:rsid w:val="00F43EF7"/>
    <w:rsid w:val="00F722BA"/>
    <w:rsid w:val="00F80EC0"/>
    <w:rsid w:val="00F860A5"/>
    <w:rsid w:val="00F9586E"/>
    <w:rsid w:val="00FA1D0B"/>
    <w:rsid w:val="00FB0EC5"/>
    <w:rsid w:val="00FC6304"/>
    <w:rsid w:val="00FE7858"/>
    <w:rsid w:val="00FF3A7E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33CB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CBFC-B1EE-4BA3-88C3-C7EF75EF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24</cp:revision>
  <cp:lastPrinted>2025-04-18T08:57:00Z</cp:lastPrinted>
  <dcterms:created xsi:type="dcterms:W3CDTF">2025-04-10T11:48:00Z</dcterms:created>
  <dcterms:modified xsi:type="dcterms:W3CDTF">2025-04-18T09:22:00Z</dcterms:modified>
</cp:coreProperties>
</file>