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12DBE" w14:textId="77777777" w:rsidR="00897D11" w:rsidRPr="00004062" w:rsidRDefault="00F437F2" w:rsidP="00897D11">
      <w:pPr>
        <w:jc w:val="center"/>
        <w:rPr>
          <w:lang w:val="uk-UA" w:eastAsia="ru-RU"/>
        </w:rPr>
      </w:pPr>
      <w:r w:rsidRPr="00004062">
        <w:rPr>
          <w:noProof/>
          <w:kern w:val="1"/>
          <w:sz w:val="28"/>
          <w:szCs w:val="28"/>
          <w:lang w:val="uk-UA" w:eastAsia="uk-UA"/>
        </w:rPr>
        <w:drawing>
          <wp:inline distT="0" distB="0" distL="0" distR="0" wp14:anchorId="5BF1C5C2" wp14:editId="653C890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25676"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3560" cy="716280"/>
                    </a:xfrm>
                    <a:prstGeom prst="rect">
                      <a:avLst/>
                    </a:prstGeom>
                    <a:solidFill>
                      <a:srgbClr val="FFFFFF"/>
                    </a:solidFill>
                    <a:ln>
                      <a:noFill/>
                    </a:ln>
                  </pic:spPr>
                </pic:pic>
              </a:graphicData>
            </a:graphic>
          </wp:inline>
        </w:drawing>
      </w:r>
    </w:p>
    <w:p w14:paraId="2ED4C2A4" w14:textId="77777777" w:rsidR="00897D11" w:rsidRPr="00004062" w:rsidRDefault="00897D11" w:rsidP="00897D11">
      <w:pPr>
        <w:rPr>
          <w:sz w:val="27"/>
          <w:szCs w:val="27"/>
          <w:lang w:val="uk-UA" w:eastAsia="ru-RU"/>
        </w:rPr>
      </w:pPr>
    </w:p>
    <w:p w14:paraId="333BE7B8" w14:textId="77777777" w:rsidR="00897D11" w:rsidRPr="00004062" w:rsidRDefault="00F437F2" w:rsidP="00897D11">
      <w:pPr>
        <w:widowControl w:val="0"/>
        <w:spacing w:line="360" w:lineRule="atLeast"/>
        <w:jc w:val="center"/>
        <w:rPr>
          <w:bCs/>
          <w:kern w:val="1"/>
          <w:sz w:val="36"/>
          <w:szCs w:val="36"/>
          <w:lang w:val="uk-UA" w:eastAsia="hi-IN" w:bidi="hi-IN"/>
        </w:rPr>
      </w:pPr>
      <w:r w:rsidRPr="00004062">
        <w:rPr>
          <w:bCs/>
          <w:kern w:val="1"/>
          <w:sz w:val="36"/>
          <w:szCs w:val="36"/>
          <w:lang w:val="uk-UA" w:eastAsia="hi-IN" w:bidi="hi-IN"/>
        </w:rPr>
        <w:t>ВИЩА КВАЛІФІКАЦІЙНА КОМІСІЯ СУДДІВ УКРАЇНИ</w:t>
      </w:r>
    </w:p>
    <w:p w14:paraId="1C354507" w14:textId="77777777" w:rsidR="00897D11" w:rsidRPr="00004062" w:rsidRDefault="00897D11" w:rsidP="00897D11">
      <w:pPr>
        <w:jc w:val="center"/>
        <w:rPr>
          <w:sz w:val="27"/>
          <w:szCs w:val="27"/>
          <w:lang w:val="uk-UA" w:eastAsia="ru-RU"/>
        </w:rPr>
      </w:pPr>
    </w:p>
    <w:p w14:paraId="42A5E673" w14:textId="11BE2AFC" w:rsidR="00897D11" w:rsidRPr="00C40F62" w:rsidRDefault="009B7473" w:rsidP="00897D11">
      <w:pPr>
        <w:rPr>
          <w:lang w:val="uk-UA" w:eastAsia="ru-RU"/>
        </w:rPr>
      </w:pPr>
      <w:r>
        <w:rPr>
          <w:lang w:val="uk-UA" w:eastAsia="ru-RU"/>
        </w:rPr>
        <w:t>14</w:t>
      </w:r>
      <w:r w:rsidR="00B64A79">
        <w:rPr>
          <w:lang w:val="uk-UA" w:eastAsia="ru-RU"/>
        </w:rPr>
        <w:t xml:space="preserve"> </w:t>
      </w:r>
      <w:r>
        <w:rPr>
          <w:lang w:val="uk-UA" w:eastAsia="ru-RU"/>
        </w:rPr>
        <w:t>вересня</w:t>
      </w:r>
      <w:r w:rsidR="00B64A79">
        <w:rPr>
          <w:lang w:val="uk-UA" w:eastAsia="ru-RU"/>
        </w:rPr>
        <w:t xml:space="preserve"> </w:t>
      </w:r>
      <w:r w:rsidR="00F437F2" w:rsidRPr="00C40F62">
        <w:rPr>
          <w:lang w:val="uk-UA" w:eastAsia="ru-RU"/>
        </w:rPr>
        <w:t xml:space="preserve">2023 року </w:t>
      </w:r>
      <w:r w:rsidR="00F437F2" w:rsidRPr="00C40F62">
        <w:rPr>
          <w:lang w:val="uk-UA" w:eastAsia="ru-RU"/>
        </w:rPr>
        <w:tab/>
      </w:r>
      <w:r w:rsidR="00F437F2" w:rsidRPr="00C40F62">
        <w:rPr>
          <w:lang w:val="uk-UA" w:eastAsia="ru-RU"/>
        </w:rPr>
        <w:tab/>
      </w:r>
      <w:r w:rsidR="00F437F2" w:rsidRPr="00C40F62">
        <w:rPr>
          <w:lang w:val="uk-UA" w:eastAsia="ru-RU"/>
        </w:rPr>
        <w:tab/>
      </w:r>
      <w:r w:rsidR="00F437F2" w:rsidRPr="00C40F62">
        <w:rPr>
          <w:lang w:val="uk-UA" w:eastAsia="ru-RU"/>
        </w:rPr>
        <w:tab/>
      </w:r>
      <w:r w:rsidR="00F437F2" w:rsidRPr="00C40F62">
        <w:rPr>
          <w:lang w:val="uk-UA" w:eastAsia="ru-RU"/>
        </w:rPr>
        <w:tab/>
      </w:r>
      <w:r w:rsidR="00F437F2" w:rsidRPr="00C40F62">
        <w:rPr>
          <w:lang w:val="uk-UA" w:eastAsia="ru-RU"/>
        </w:rPr>
        <w:tab/>
      </w:r>
      <w:r w:rsidR="00F437F2" w:rsidRPr="00C40F62">
        <w:rPr>
          <w:lang w:val="uk-UA" w:eastAsia="ru-RU"/>
        </w:rPr>
        <w:tab/>
      </w:r>
      <w:r w:rsidR="00F437F2" w:rsidRPr="00C40F62">
        <w:rPr>
          <w:lang w:val="uk-UA" w:eastAsia="ru-RU"/>
        </w:rPr>
        <w:tab/>
      </w:r>
      <w:r w:rsidR="00F437F2" w:rsidRPr="00C40F62">
        <w:rPr>
          <w:lang w:val="uk-UA" w:eastAsia="ru-RU"/>
        </w:rPr>
        <w:tab/>
        <w:t xml:space="preserve">     м. Київ</w:t>
      </w:r>
    </w:p>
    <w:p w14:paraId="71869980" w14:textId="77777777" w:rsidR="00897D11" w:rsidRPr="00C40F62" w:rsidRDefault="00897D11" w:rsidP="00897D11">
      <w:pPr>
        <w:rPr>
          <w:lang w:val="uk-UA" w:eastAsia="ru-RU"/>
        </w:rPr>
      </w:pPr>
    </w:p>
    <w:p w14:paraId="3F94A0C5" w14:textId="29827577" w:rsidR="009B7473" w:rsidRPr="00201A07" w:rsidRDefault="009B7473" w:rsidP="009B7473">
      <w:pPr>
        <w:widowControl w:val="0"/>
        <w:autoSpaceDE w:val="0"/>
        <w:spacing w:line="240" w:lineRule="atLeast"/>
        <w:jc w:val="center"/>
        <w:rPr>
          <w:bCs/>
          <w:lang w:val="uk-UA" w:eastAsia="ru-RU"/>
        </w:rPr>
      </w:pPr>
      <w:r w:rsidRPr="009B7473">
        <w:rPr>
          <w:bCs/>
          <w:lang w:eastAsia="ru-RU"/>
        </w:rPr>
        <w:t xml:space="preserve">Р І Ш Е Н </w:t>
      </w:r>
      <w:proofErr w:type="spellStart"/>
      <w:proofErr w:type="gramStart"/>
      <w:r w:rsidRPr="009B7473">
        <w:rPr>
          <w:bCs/>
          <w:lang w:eastAsia="ru-RU"/>
        </w:rPr>
        <w:t>Н</w:t>
      </w:r>
      <w:proofErr w:type="spellEnd"/>
      <w:proofErr w:type="gramEnd"/>
      <w:r w:rsidRPr="009B7473">
        <w:rPr>
          <w:bCs/>
          <w:lang w:eastAsia="ru-RU"/>
        </w:rPr>
        <w:t xml:space="preserve"> Я </w:t>
      </w:r>
      <w:r w:rsidR="00201A07">
        <w:rPr>
          <w:bCs/>
          <w:lang w:val="uk-UA" w:eastAsia="ru-RU"/>
        </w:rPr>
        <w:t xml:space="preserve"> </w:t>
      </w:r>
      <w:r w:rsidR="00201A07">
        <w:rPr>
          <w:bCs/>
          <w:lang w:eastAsia="ru-RU"/>
        </w:rPr>
        <w:t xml:space="preserve">№ </w:t>
      </w:r>
      <w:r w:rsidR="00201A07" w:rsidRPr="00201A07">
        <w:rPr>
          <w:bCs/>
          <w:u w:val="single"/>
          <w:lang w:val="uk-UA" w:eastAsia="ru-RU"/>
        </w:rPr>
        <w:t>96/зп-23</w:t>
      </w:r>
    </w:p>
    <w:p w14:paraId="6116D2C3" w14:textId="77777777" w:rsidR="00897D11" w:rsidRPr="009B7473" w:rsidRDefault="00897D11" w:rsidP="00897D11">
      <w:pPr>
        <w:rPr>
          <w:bCs/>
          <w:lang w:eastAsia="ru-RU"/>
        </w:rPr>
      </w:pPr>
    </w:p>
    <w:p w14:paraId="43A0722F" w14:textId="77777777" w:rsidR="00897D11" w:rsidRPr="00C40F62" w:rsidRDefault="00F437F2" w:rsidP="00897D11">
      <w:pPr>
        <w:spacing w:before="140" w:after="140"/>
        <w:jc w:val="both"/>
        <w:rPr>
          <w:bCs/>
          <w:lang w:val="uk-UA" w:eastAsia="ru-RU"/>
        </w:rPr>
      </w:pPr>
      <w:r w:rsidRPr="00C40F62">
        <w:rPr>
          <w:bCs/>
          <w:lang w:val="uk-UA" w:eastAsia="ru-RU"/>
        </w:rPr>
        <w:t>Вища кваліфікаційна комісія суддів України у пленарному складі:</w:t>
      </w:r>
    </w:p>
    <w:p w14:paraId="7D494BC3" w14:textId="77777777" w:rsidR="00897D11" w:rsidRPr="00170EA4" w:rsidRDefault="00F437F2" w:rsidP="00897D11">
      <w:pPr>
        <w:shd w:val="clear" w:color="auto" w:fill="FFFFFF"/>
        <w:spacing w:before="140" w:after="140"/>
        <w:ind w:right="-1"/>
        <w:jc w:val="both"/>
        <w:rPr>
          <w:lang w:val="uk-UA"/>
        </w:rPr>
      </w:pPr>
      <w:r w:rsidRPr="00170EA4">
        <w:rPr>
          <w:lang w:val="uk-UA"/>
        </w:rPr>
        <w:t>головуючого – Ігнатова Р.М.,</w:t>
      </w:r>
    </w:p>
    <w:p w14:paraId="7FEC7E1C" w14:textId="37AE8D44" w:rsidR="00897D11" w:rsidRPr="00C40F62" w:rsidRDefault="00F437F2" w:rsidP="00897D11">
      <w:pPr>
        <w:shd w:val="clear" w:color="auto" w:fill="FFFFFF"/>
        <w:tabs>
          <w:tab w:val="left" w:pos="3969"/>
        </w:tabs>
        <w:spacing w:before="140" w:after="140"/>
        <w:ind w:right="-15"/>
        <w:jc w:val="both"/>
        <w:rPr>
          <w:lang w:val="uk-UA"/>
        </w:rPr>
      </w:pPr>
      <w:r w:rsidRPr="00170EA4">
        <w:rPr>
          <w:lang w:val="uk-UA"/>
        </w:rPr>
        <w:t>членів Комісії</w:t>
      </w:r>
      <w:r w:rsidR="00BA4E84" w:rsidRPr="00170EA4">
        <w:rPr>
          <w:lang w:val="uk-UA"/>
        </w:rPr>
        <w:t xml:space="preserve">: Богоноса М.Б., Волкової Л.М., </w:t>
      </w:r>
      <w:proofErr w:type="spellStart"/>
      <w:r w:rsidR="00170EA4" w:rsidRPr="00170EA4">
        <w:rPr>
          <w:lang w:val="uk-UA"/>
        </w:rPr>
        <w:t>Гацелюка</w:t>
      </w:r>
      <w:proofErr w:type="spellEnd"/>
      <w:r w:rsidR="00170EA4" w:rsidRPr="00170EA4">
        <w:rPr>
          <w:lang w:val="uk-UA"/>
        </w:rPr>
        <w:t xml:space="preserve"> В.О., </w:t>
      </w:r>
      <w:r w:rsidR="00BA4E84" w:rsidRPr="00170EA4">
        <w:rPr>
          <w:lang w:val="uk-UA"/>
        </w:rPr>
        <w:t>Кидисюка Р.А.</w:t>
      </w:r>
      <w:r w:rsidRPr="00170EA4">
        <w:rPr>
          <w:lang w:val="uk-UA"/>
        </w:rPr>
        <w:t>, Коліуша О.Л., Мельника Р.І., Омельяна О.С., Пасічника А.В., Сабодаша Р.Б., Сидоровича Р.М., Чумака С.Ю., Шевчук Г.М.,</w:t>
      </w:r>
    </w:p>
    <w:p w14:paraId="2EAEE532" w14:textId="42AC97C3" w:rsidR="00897D11" w:rsidRPr="00C40F62" w:rsidRDefault="00F437F2" w:rsidP="00897D11">
      <w:pPr>
        <w:shd w:val="clear" w:color="auto" w:fill="FFFFFF"/>
        <w:tabs>
          <w:tab w:val="left" w:pos="3969"/>
        </w:tabs>
        <w:spacing w:before="160" w:after="140"/>
        <w:ind w:right="-17"/>
        <w:jc w:val="both"/>
        <w:rPr>
          <w:lang w:val="uk-UA"/>
        </w:rPr>
      </w:pPr>
      <w:r w:rsidRPr="00C40F62">
        <w:rPr>
          <w:lang w:val="uk-UA"/>
        </w:rPr>
        <w:t xml:space="preserve">розглянувши питання внесення змін до </w:t>
      </w:r>
      <w:r w:rsidR="007C0C60">
        <w:rPr>
          <w:lang w:val="uk-UA"/>
        </w:rPr>
        <w:t>Регламенту Вищої кваліфікаційної комісії суддів України</w:t>
      </w:r>
      <w:r w:rsidRPr="00C40F62">
        <w:rPr>
          <w:lang w:val="uk-UA" w:eastAsia="uk-UA"/>
        </w:rPr>
        <w:t>,</w:t>
      </w:r>
      <w:r w:rsidR="007C0C60">
        <w:rPr>
          <w:lang w:val="uk-UA" w:eastAsia="uk-UA"/>
        </w:rPr>
        <w:t xml:space="preserve"> </w:t>
      </w:r>
      <w:r w:rsidR="007C0C60" w:rsidRPr="007C0C60">
        <w:rPr>
          <w:lang w:val="uk-UA" w:eastAsia="uk-UA"/>
        </w:rPr>
        <w:t>затвердженого рішенням Вищої кваліфікаційної комісії суддів України від</w:t>
      </w:r>
      <w:r w:rsidR="00986016">
        <w:rPr>
          <w:lang w:val="uk-UA" w:eastAsia="uk-UA"/>
        </w:rPr>
        <w:t> </w:t>
      </w:r>
      <w:r w:rsidR="007C0C60" w:rsidRPr="007C0C60">
        <w:rPr>
          <w:lang w:val="uk-UA" w:eastAsia="uk-UA"/>
        </w:rPr>
        <w:t>13</w:t>
      </w:r>
      <w:r w:rsidR="00986016">
        <w:rPr>
          <w:lang w:val="uk-UA" w:eastAsia="uk-UA"/>
        </w:rPr>
        <w:t> </w:t>
      </w:r>
      <w:r w:rsidR="007C0C60" w:rsidRPr="007C0C60">
        <w:rPr>
          <w:lang w:val="uk-UA" w:eastAsia="uk-UA"/>
        </w:rPr>
        <w:t>жовтня 2016 року № 81/зп-16 (зі змінами)</w:t>
      </w:r>
      <w:r w:rsidR="00953DCC">
        <w:rPr>
          <w:lang w:val="uk-UA" w:eastAsia="uk-UA"/>
        </w:rPr>
        <w:t>,</w:t>
      </w:r>
    </w:p>
    <w:p w14:paraId="486933A2" w14:textId="77777777" w:rsidR="00F75A35" w:rsidRPr="00C40F62" w:rsidRDefault="00F437F2" w:rsidP="00F75A35">
      <w:pPr>
        <w:autoSpaceDE w:val="0"/>
        <w:autoSpaceDN w:val="0"/>
        <w:adjustRightInd w:val="0"/>
        <w:spacing w:before="120" w:after="240"/>
        <w:jc w:val="center"/>
        <w:rPr>
          <w:bCs/>
          <w:lang w:val="uk-UA"/>
        </w:rPr>
      </w:pPr>
      <w:r w:rsidRPr="00C40F62">
        <w:rPr>
          <w:bCs/>
          <w:lang w:val="uk-UA"/>
        </w:rPr>
        <w:t>встановила:</w:t>
      </w:r>
    </w:p>
    <w:p w14:paraId="69F0F986" w14:textId="3144D51D" w:rsidR="00953DCC" w:rsidRDefault="00953DCC" w:rsidP="00953DCC">
      <w:pPr>
        <w:autoSpaceDE w:val="0"/>
        <w:autoSpaceDN w:val="0"/>
        <w:adjustRightInd w:val="0"/>
        <w:ind w:firstLine="708"/>
        <w:jc w:val="both"/>
        <w:rPr>
          <w:rFonts w:eastAsia="Lucida Sans Unicode"/>
          <w:kern w:val="2"/>
          <w:lang w:val="uk-UA" w:eastAsia="hi-IN" w:bidi="hi-IN"/>
        </w:rPr>
      </w:pPr>
      <w:r w:rsidRPr="00953DCC">
        <w:rPr>
          <w:rFonts w:eastAsia="Lucida Sans Unicode"/>
          <w:kern w:val="2"/>
          <w:lang w:val="uk-UA" w:eastAsia="hi-IN" w:bidi="hi-IN"/>
        </w:rPr>
        <w:t>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 (частина перша статті 92 Закону України «Про судоустрій і статус суддів</w:t>
      </w:r>
      <w:r w:rsidR="00526A05">
        <w:rPr>
          <w:rFonts w:eastAsia="Lucida Sans Unicode"/>
          <w:kern w:val="2"/>
          <w:lang w:val="uk-UA" w:eastAsia="hi-IN" w:bidi="hi-IN"/>
        </w:rPr>
        <w:t>»</w:t>
      </w:r>
      <w:r w:rsidR="00756440" w:rsidRPr="00756440">
        <w:rPr>
          <w:rFonts w:eastAsia="Lucida Sans Unicode"/>
          <w:kern w:val="2"/>
          <w:lang w:val="uk-UA" w:eastAsia="hi-IN" w:bidi="hi-IN"/>
        </w:rPr>
        <w:t>)</w:t>
      </w:r>
      <w:r w:rsidRPr="00953DCC">
        <w:rPr>
          <w:rFonts w:eastAsia="Lucida Sans Unicode"/>
          <w:kern w:val="2"/>
          <w:lang w:val="uk-UA" w:eastAsia="hi-IN" w:bidi="hi-IN"/>
        </w:rPr>
        <w:t>.</w:t>
      </w:r>
    </w:p>
    <w:p w14:paraId="2FD3605C" w14:textId="50804BE0" w:rsidR="00084E74" w:rsidRPr="00170EA4" w:rsidRDefault="00084E74" w:rsidP="00084E74">
      <w:pPr>
        <w:pStyle w:val="rtejustify"/>
        <w:shd w:val="clear" w:color="auto" w:fill="FFFFFF"/>
        <w:spacing w:before="0" w:beforeAutospacing="0" w:after="0" w:afterAutospacing="0"/>
        <w:ind w:firstLine="708"/>
        <w:jc w:val="both"/>
        <w:rPr>
          <w:rFonts w:ascii="ProbaPro" w:hAnsi="ProbaPro"/>
          <w:lang w:val="uk-UA"/>
        </w:rPr>
      </w:pPr>
      <w:r w:rsidRPr="00170EA4">
        <w:rPr>
          <w:rFonts w:ascii="ProbaPro" w:hAnsi="ProbaPro"/>
          <w:lang w:val="uk-UA"/>
        </w:rPr>
        <w:t>Відповідно до пункту 2 розділу ІІ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w:t>
      </w:r>
      <w:r w:rsidR="00756440" w:rsidRPr="00756440">
        <w:rPr>
          <w:rFonts w:ascii="ProbaPro" w:hAnsi="ProbaPro"/>
          <w:lang w:val="uk-UA"/>
        </w:rPr>
        <w:t xml:space="preserve"> </w:t>
      </w:r>
      <w:r w:rsidR="00756440">
        <w:rPr>
          <w:rFonts w:ascii="ProbaPro" w:hAnsi="ProbaPro"/>
          <w:lang w:val="uk-UA"/>
        </w:rPr>
        <w:t xml:space="preserve">листопада </w:t>
      </w:r>
      <w:r w:rsidRPr="00170EA4">
        <w:rPr>
          <w:rFonts w:ascii="ProbaPro" w:hAnsi="ProbaPro"/>
          <w:lang w:val="uk-UA"/>
        </w:rPr>
        <w:t>2019</w:t>
      </w:r>
      <w:r w:rsidR="00756440">
        <w:rPr>
          <w:rFonts w:ascii="ProbaPro" w:hAnsi="ProbaPro"/>
          <w:lang w:val="uk-UA"/>
        </w:rPr>
        <w:t xml:space="preserve"> року</w:t>
      </w:r>
      <w:r w:rsidRPr="00170EA4">
        <w:rPr>
          <w:rFonts w:ascii="ProbaPro" w:hAnsi="ProbaPro"/>
          <w:lang w:val="uk-UA"/>
        </w:rPr>
        <w:t>) припинено повноваження членів Вищої кваліфікаційної комісії суддів України.</w:t>
      </w:r>
    </w:p>
    <w:p w14:paraId="05A9419E" w14:textId="55DBCCED" w:rsidR="00170EA4" w:rsidRPr="00170EA4" w:rsidRDefault="00170EA4" w:rsidP="00170EA4">
      <w:pPr>
        <w:pStyle w:val="rtejustify"/>
        <w:shd w:val="clear" w:color="auto" w:fill="FFFFFF"/>
        <w:spacing w:before="0" w:beforeAutospacing="0" w:after="0" w:afterAutospacing="0"/>
        <w:ind w:firstLine="708"/>
        <w:jc w:val="both"/>
        <w:rPr>
          <w:rFonts w:ascii="ProbaPro" w:hAnsi="ProbaPro"/>
          <w:lang w:val="uk-UA"/>
        </w:rPr>
      </w:pPr>
      <w:r w:rsidRPr="00170EA4">
        <w:rPr>
          <w:bCs/>
          <w:lang w:val="uk-UA" w:eastAsia="uk-UA"/>
        </w:rPr>
        <w:t>Законами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986016">
        <w:rPr>
          <w:bCs/>
          <w:lang w:val="uk-UA" w:eastAsia="uk-UA"/>
        </w:rPr>
        <w:t> </w:t>
      </w:r>
      <w:r w:rsidRPr="00170EA4">
        <w:rPr>
          <w:bCs/>
          <w:lang w:val="uk-UA" w:eastAsia="uk-UA"/>
        </w:rPr>
        <w:t>16</w:t>
      </w:r>
      <w:r w:rsidR="00986016">
        <w:rPr>
          <w:bCs/>
          <w:lang w:val="uk-UA" w:eastAsia="uk-UA"/>
        </w:rPr>
        <w:t> </w:t>
      </w:r>
      <w:r w:rsidRPr="00170EA4">
        <w:rPr>
          <w:bCs/>
          <w:lang w:val="uk-UA" w:eastAsia="uk-UA"/>
        </w:rPr>
        <w:t>жовтня 2019 року № 193-IX та «Про внесення змін до Закону України «Про судоустрій і статус суддів» та деяких законів України щодо відновлення роботи Вищої кваліфікаційної комісії суддів України»</w:t>
      </w:r>
      <w:r w:rsidRPr="00170EA4">
        <w:rPr>
          <w:lang w:val="uk-UA"/>
        </w:rPr>
        <w:t xml:space="preserve"> </w:t>
      </w:r>
      <w:r w:rsidRPr="00170EA4">
        <w:rPr>
          <w:bCs/>
          <w:lang w:val="uk-UA" w:eastAsia="uk-UA"/>
        </w:rPr>
        <w:t>від 13 липня 2021 року № 1629-IX внесено зміни до Закону України «Про судоустрій і статус суддів»</w:t>
      </w:r>
      <w:r>
        <w:rPr>
          <w:bCs/>
          <w:lang w:val="uk-UA" w:eastAsia="uk-UA"/>
        </w:rPr>
        <w:t>.</w:t>
      </w:r>
    </w:p>
    <w:p w14:paraId="43521A5F" w14:textId="70F8340A" w:rsidR="00170EA4" w:rsidRDefault="00084E74" w:rsidP="00084E74">
      <w:pPr>
        <w:pStyle w:val="rtejustify"/>
        <w:shd w:val="clear" w:color="auto" w:fill="FFFFFF"/>
        <w:spacing w:before="0" w:beforeAutospacing="0" w:after="0" w:afterAutospacing="0"/>
        <w:ind w:firstLine="708"/>
        <w:jc w:val="both"/>
        <w:rPr>
          <w:bCs/>
          <w:lang w:val="uk-UA" w:eastAsia="uk-UA"/>
        </w:rPr>
      </w:pPr>
      <w:r w:rsidRPr="00170EA4">
        <w:rPr>
          <w:rFonts w:ascii="ProbaPro" w:hAnsi="ProbaPro"/>
          <w:lang w:val="uk-UA"/>
        </w:rPr>
        <w:t>Вищою радою правосуддя 01</w:t>
      </w:r>
      <w:r w:rsidR="00526A05" w:rsidRPr="00526A05">
        <w:rPr>
          <w:rFonts w:ascii="ProbaPro" w:hAnsi="ProbaPro"/>
          <w:lang w:val="uk-UA"/>
        </w:rPr>
        <w:t xml:space="preserve"> </w:t>
      </w:r>
      <w:r w:rsidR="00526A05">
        <w:rPr>
          <w:rFonts w:ascii="ProbaPro" w:hAnsi="ProbaPro"/>
          <w:lang w:val="uk-UA"/>
        </w:rPr>
        <w:t xml:space="preserve">червня </w:t>
      </w:r>
      <w:r w:rsidRPr="00170EA4">
        <w:rPr>
          <w:rFonts w:ascii="ProbaPro" w:hAnsi="ProbaPro"/>
          <w:lang w:val="uk-UA"/>
        </w:rPr>
        <w:t>2023</w:t>
      </w:r>
      <w:r w:rsidR="00526A05">
        <w:rPr>
          <w:rFonts w:ascii="ProbaPro" w:hAnsi="ProbaPro"/>
          <w:lang w:val="uk-UA"/>
        </w:rPr>
        <w:t xml:space="preserve"> року</w:t>
      </w:r>
      <w:r w:rsidRPr="00170EA4">
        <w:rPr>
          <w:rFonts w:ascii="ProbaPro" w:hAnsi="ProbaPro"/>
          <w:lang w:val="uk-UA"/>
        </w:rPr>
        <w:t xml:space="preserve"> призначено 16 членів Вищої кваліфікаційної комісії суддів України.</w:t>
      </w:r>
      <w:r w:rsidR="00170EA4" w:rsidRPr="00170EA4">
        <w:rPr>
          <w:bCs/>
          <w:lang w:val="uk-UA" w:eastAsia="uk-UA"/>
        </w:rPr>
        <w:t xml:space="preserve"> </w:t>
      </w:r>
    </w:p>
    <w:p w14:paraId="3980E9A5" w14:textId="36ECC2CF" w:rsidR="00526A05" w:rsidRDefault="00084E74" w:rsidP="00084E74">
      <w:pPr>
        <w:pStyle w:val="rtejustify"/>
        <w:shd w:val="clear" w:color="auto" w:fill="FFFFFF"/>
        <w:spacing w:before="0" w:beforeAutospacing="0" w:after="0" w:afterAutospacing="0"/>
        <w:ind w:firstLine="708"/>
        <w:jc w:val="both"/>
        <w:rPr>
          <w:rFonts w:ascii="ProbaPro" w:hAnsi="ProbaPro"/>
          <w:lang w:val="uk-UA"/>
        </w:rPr>
      </w:pPr>
      <w:r w:rsidRPr="00170EA4">
        <w:rPr>
          <w:rFonts w:eastAsia="Lucida Sans Unicode"/>
          <w:kern w:val="2"/>
          <w:lang w:val="uk-UA" w:eastAsia="hi-IN" w:bidi="hi-IN"/>
        </w:rPr>
        <w:t>Рішенням Комісії від 20</w:t>
      </w:r>
      <w:r w:rsidR="00526A05">
        <w:rPr>
          <w:rFonts w:eastAsia="Lucida Sans Unicode"/>
          <w:kern w:val="2"/>
          <w:lang w:val="uk-UA" w:eastAsia="hi-IN" w:bidi="hi-IN"/>
        </w:rPr>
        <w:t xml:space="preserve"> липня </w:t>
      </w:r>
      <w:r w:rsidRPr="00170EA4">
        <w:rPr>
          <w:rFonts w:eastAsia="Lucida Sans Unicode"/>
          <w:kern w:val="2"/>
          <w:lang w:val="uk-UA" w:eastAsia="hi-IN" w:bidi="hi-IN"/>
        </w:rPr>
        <w:t>2023</w:t>
      </w:r>
      <w:r w:rsidR="00526A05">
        <w:rPr>
          <w:rFonts w:eastAsia="Lucida Sans Unicode"/>
          <w:kern w:val="2"/>
          <w:lang w:val="uk-UA" w:eastAsia="hi-IN" w:bidi="hi-IN"/>
        </w:rPr>
        <w:t xml:space="preserve"> року</w:t>
      </w:r>
      <w:r w:rsidRPr="00170EA4">
        <w:rPr>
          <w:rFonts w:eastAsia="Lucida Sans Unicode"/>
          <w:kern w:val="2"/>
          <w:lang w:val="uk-UA" w:eastAsia="hi-IN" w:bidi="hi-IN"/>
        </w:rPr>
        <w:t xml:space="preserve"> № 34/зп-23 продовжено кваліфікаційне оцінювання суддів</w:t>
      </w:r>
      <w:r w:rsidR="00526A05">
        <w:rPr>
          <w:rFonts w:eastAsia="Lucida Sans Unicode"/>
          <w:kern w:val="2"/>
          <w:lang w:val="uk-UA" w:eastAsia="hi-IN" w:bidi="hi-IN"/>
        </w:rPr>
        <w:t>,</w:t>
      </w:r>
      <w:r w:rsidRPr="00170EA4">
        <w:rPr>
          <w:rFonts w:eastAsia="Lucida Sans Unicode"/>
          <w:kern w:val="2"/>
          <w:lang w:val="uk-UA" w:eastAsia="hi-IN" w:bidi="hi-IN"/>
        </w:rPr>
        <w:t xml:space="preserve"> </w:t>
      </w:r>
      <w:r w:rsidRPr="00170EA4">
        <w:rPr>
          <w:rFonts w:ascii="ProbaPro" w:hAnsi="ProbaPro"/>
          <w:lang w:val="uk-UA"/>
        </w:rPr>
        <w:t>п’ятирічний строк призначення яких на посаду судді закінчився;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призначених (обраних) на посаду судді та стосовно яких накладено дисциплінарне стягнення, що передбачає проходження кваліфікаційного оцінюванням для підтвердження здатності судді здійснювати правосуддя у відповідному суді; стосовно яких необхідно продовжити кваліфікаційне оцінювання на виконання судового рішення</w:t>
      </w:r>
      <w:r w:rsidR="00526A05">
        <w:rPr>
          <w:rFonts w:ascii="ProbaPro" w:hAnsi="ProbaPro"/>
          <w:lang w:val="uk-UA"/>
        </w:rPr>
        <w:t>.</w:t>
      </w:r>
    </w:p>
    <w:p w14:paraId="1E6E7107" w14:textId="636E27E8" w:rsidR="00084E74" w:rsidRPr="00170EA4" w:rsidRDefault="00526A05" w:rsidP="00084E74">
      <w:pPr>
        <w:pStyle w:val="rtejustify"/>
        <w:shd w:val="clear" w:color="auto" w:fill="FFFFFF"/>
        <w:spacing w:before="0" w:beforeAutospacing="0" w:after="0" w:afterAutospacing="0"/>
        <w:ind w:firstLine="708"/>
        <w:jc w:val="both"/>
        <w:rPr>
          <w:rFonts w:ascii="ProbaPro" w:hAnsi="ProbaPro"/>
          <w:lang w:val="uk-UA"/>
        </w:rPr>
      </w:pPr>
      <w:r>
        <w:rPr>
          <w:rFonts w:ascii="ProbaPro" w:hAnsi="ProbaPro" w:hint="eastAsia"/>
          <w:lang w:val="uk-UA"/>
        </w:rPr>
        <w:lastRenderedPageBreak/>
        <w:t>З</w:t>
      </w:r>
      <w:r>
        <w:rPr>
          <w:rFonts w:ascii="ProbaPro" w:hAnsi="ProbaPro"/>
          <w:lang w:val="uk-UA"/>
        </w:rPr>
        <w:t xml:space="preserve"> огляду на викладене виникла необхідність узгодити певні норми Регламенту Вищої кваліфікаційної комісії суддів України з нормами чинного </w:t>
      </w:r>
      <w:r w:rsidR="00170EA4" w:rsidRPr="00170EA4">
        <w:rPr>
          <w:bCs/>
          <w:lang w:val="uk-UA" w:eastAsia="uk-UA"/>
        </w:rPr>
        <w:t>законодавства</w:t>
      </w:r>
      <w:r w:rsidR="00285FAB">
        <w:rPr>
          <w:bCs/>
          <w:lang w:val="uk-UA" w:eastAsia="uk-UA"/>
        </w:rPr>
        <w:t xml:space="preserve">, </w:t>
      </w:r>
      <w:r>
        <w:rPr>
          <w:bCs/>
          <w:lang w:val="uk-UA" w:eastAsia="uk-UA"/>
        </w:rPr>
        <w:t>зокрема,</w:t>
      </w:r>
      <w:r w:rsidR="00285FAB">
        <w:rPr>
          <w:bCs/>
          <w:lang w:val="uk-UA" w:eastAsia="uk-UA"/>
        </w:rPr>
        <w:t xml:space="preserve"> щодо повноважень пленарного складу Вищої кваліфікаційної комісії суддів України під час </w:t>
      </w:r>
      <w:r w:rsidR="00B5501F">
        <w:rPr>
          <w:bCs/>
          <w:lang w:val="uk-UA" w:eastAsia="uk-UA"/>
        </w:rPr>
        <w:t>проведення</w:t>
      </w:r>
      <w:r w:rsidR="00285FAB">
        <w:rPr>
          <w:bCs/>
          <w:lang w:val="uk-UA" w:eastAsia="uk-UA"/>
        </w:rPr>
        <w:t xml:space="preserve"> процедур</w:t>
      </w:r>
      <w:r w:rsidR="00897E78">
        <w:rPr>
          <w:bCs/>
          <w:lang w:val="uk-UA" w:eastAsia="uk-UA"/>
        </w:rPr>
        <w:t>и</w:t>
      </w:r>
      <w:r w:rsidR="00285FAB">
        <w:rPr>
          <w:bCs/>
          <w:lang w:val="uk-UA" w:eastAsia="uk-UA"/>
        </w:rPr>
        <w:t xml:space="preserve"> кваліфікаційного оцінювання</w:t>
      </w:r>
      <w:r w:rsidR="00084E74" w:rsidRPr="00170EA4">
        <w:rPr>
          <w:rFonts w:ascii="ProbaPro" w:hAnsi="ProbaPro"/>
          <w:lang w:val="uk-UA"/>
        </w:rPr>
        <w:t>.</w:t>
      </w:r>
    </w:p>
    <w:p w14:paraId="2858011F" w14:textId="13FDE8F8" w:rsidR="00B357D4" w:rsidRDefault="001C0155" w:rsidP="004C717C">
      <w:pPr>
        <w:autoSpaceDE w:val="0"/>
        <w:autoSpaceDN w:val="0"/>
        <w:adjustRightInd w:val="0"/>
        <w:ind w:firstLine="708"/>
        <w:jc w:val="both"/>
        <w:rPr>
          <w:bCs/>
          <w:lang w:val="uk-UA" w:eastAsia="uk-UA"/>
        </w:rPr>
      </w:pPr>
      <w:r w:rsidRPr="00C40F62">
        <w:rPr>
          <w:bCs/>
          <w:lang w:val="uk-UA" w:eastAsia="uk-UA"/>
        </w:rPr>
        <w:t xml:space="preserve">Заслухавши </w:t>
      </w:r>
      <w:r w:rsidR="00B357D4" w:rsidRPr="00C40F62">
        <w:rPr>
          <w:bCs/>
          <w:lang w:val="uk-UA" w:eastAsia="uk-UA"/>
        </w:rPr>
        <w:t xml:space="preserve">доповідача та обговоривши зазначене питання порядку денного </w:t>
      </w:r>
      <w:r w:rsidRPr="00C40F62">
        <w:rPr>
          <w:bCs/>
          <w:lang w:val="uk-UA" w:eastAsia="uk-UA"/>
        </w:rPr>
        <w:t>засідання</w:t>
      </w:r>
      <w:r w:rsidR="00756440">
        <w:rPr>
          <w:bCs/>
          <w:lang w:val="uk-UA" w:eastAsia="uk-UA"/>
        </w:rPr>
        <w:t xml:space="preserve"> Комісії</w:t>
      </w:r>
      <w:r w:rsidR="00FF4E68" w:rsidRPr="00C40F62">
        <w:rPr>
          <w:bCs/>
          <w:lang w:val="uk-UA" w:eastAsia="uk-UA"/>
        </w:rPr>
        <w:t>,</w:t>
      </w:r>
      <w:r w:rsidR="00B357D4" w:rsidRPr="00C40F62">
        <w:rPr>
          <w:bCs/>
          <w:lang w:val="uk-UA" w:eastAsia="uk-UA"/>
        </w:rPr>
        <w:t xml:space="preserve"> з метою </w:t>
      </w:r>
      <w:r w:rsidR="00323474">
        <w:rPr>
          <w:bCs/>
          <w:lang w:val="uk-UA" w:eastAsia="uk-UA"/>
        </w:rPr>
        <w:t xml:space="preserve">дотримання </w:t>
      </w:r>
      <w:r w:rsidR="004C717C">
        <w:rPr>
          <w:bCs/>
          <w:lang w:val="uk-UA" w:eastAsia="uk-UA"/>
        </w:rPr>
        <w:t xml:space="preserve">вимог частини першої </w:t>
      </w:r>
      <w:r w:rsidR="004C717C" w:rsidRPr="004C717C">
        <w:rPr>
          <w:bCs/>
          <w:lang w:val="uk-UA" w:eastAsia="uk-UA"/>
        </w:rPr>
        <w:t>статті 98 Закону</w:t>
      </w:r>
      <w:r w:rsidR="00526A05" w:rsidRPr="00526A05">
        <w:rPr>
          <w:lang w:val="uk-UA"/>
        </w:rPr>
        <w:t xml:space="preserve"> </w:t>
      </w:r>
      <w:r w:rsidR="00526A05" w:rsidRPr="00C40F62">
        <w:rPr>
          <w:lang w:val="uk-UA"/>
        </w:rPr>
        <w:t>України «Про судоустрій і статус суддів»</w:t>
      </w:r>
      <w:r w:rsidR="00DF31A5">
        <w:rPr>
          <w:bCs/>
          <w:lang w:val="uk-UA" w:eastAsia="uk-UA"/>
        </w:rPr>
        <w:t xml:space="preserve">, </w:t>
      </w:r>
      <w:r w:rsidR="00DF31A5" w:rsidRPr="00DF31A5">
        <w:rPr>
          <w:bCs/>
          <w:lang w:val="uk-UA" w:eastAsia="uk-UA"/>
        </w:rPr>
        <w:t>Комісія вважає за необхідне внести відповідні зміни до Регламенту</w:t>
      </w:r>
      <w:r w:rsidR="00526A05">
        <w:rPr>
          <w:bCs/>
          <w:lang w:val="uk-UA" w:eastAsia="uk-UA"/>
        </w:rPr>
        <w:t xml:space="preserve"> Вищої кваліфікаційної комісії суддів України</w:t>
      </w:r>
      <w:r w:rsidR="00DF31A5" w:rsidRPr="00DF31A5">
        <w:rPr>
          <w:bCs/>
          <w:lang w:val="uk-UA" w:eastAsia="uk-UA"/>
        </w:rPr>
        <w:t>.</w:t>
      </w:r>
    </w:p>
    <w:p w14:paraId="532FD97A" w14:textId="5364415B" w:rsidR="00897D11" w:rsidRPr="00C40F62" w:rsidRDefault="00F437F2" w:rsidP="00897D11">
      <w:pPr>
        <w:shd w:val="clear" w:color="auto" w:fill="FFFFFF"/>
        <w:ind w:firstLine="709"/>
        <w:jc w:val="both"/>
        <w:rPr>
          <w:lang w:val="uk-UA"/>
        </w:rPr>
      </w:pPr>
      <w:r w:rsidRPr="00C40F62">
        <w:rPr>
          <w:lang w:val="uk-UA"/>
        </w:rPr>
        <w:t>Керуючись статтями 98, 101 Закону України «Пр</w:t>
      </w:r>
      <w:r w:rsidR="001162D6" w:rsidRPr="00C40F62">
        <w:rPr>
          <w:lang w:val="uk-UA"/>
        </w:rPr>
        <w:t xml:space="preserve">о судоустрій і статус суддів», </w:t>
      </w:r>
      <w:r w:rsidRPr="00C40F62">
        <w:rPr>
          <w:lang w:val="uk-UA"/>
        </w:rPr>
        <w:t>Вища кваліфікаційна комісія суддів України</w:t>
      </w:r>
    </w:p>
    <w:p w14:paraId="6DB707A4" w14:textId="77777777" w:rsidR="00897D11" w:rsidRPr="00C40F62" w:rsidRDefault="00897D11" w:rsidP="00897D11">
      <w:pPr>
        <w:autoSpaceDE w:val="0"/>
        <w:autoSpaceDN w:val="0"/>
        <w:adjustRightInd w:val="0"/>
        <w:jc w:val="both"/>
        <w:rPr>
          <w:b/>
          <w:bCs/>
          <w:lang w:val="uk-UA"/>
        </w:rPr>
      </w:pPr>
    </w:p>
    <w:p w14:paraId="21AD151E" w14:textId="77777777" w:rsidR="00897D11" w:rsidRPr="00C40F62" w:rsidRDefault="00F437F2" w:rsidP="00897D11">
      <w:pPr>
        <w:autoSpaceDE w:val="0"/>
        <w:autoSpaceDN w:val="0"/>
        <w:adjustRightInd w:val="0"/>
        <w:jc w:val="center"/>
        <w:rPr>
          <w:bCs/>
          <w:lang w:val="uk-UA"/>
        </w:rPr>
      </w:pPr>
      <w:r w:rsidRPr="00C40F62">
        <w:rPr>
          <w:bCs/>
          <w:lang w:val="uk-UA"/>
        </w:rPr>
        <w:t>вирішила:</w:t>
      </w:r>
    </w:p>
    <w:p w14:paraId="080FE12A" w14:textId="77777777" w:rsidR="00897D11" w:rsidRPr="00C40F62" w:rsidRDefault="00897D11" w:rsidP="00897D11">
      <w:pPr>
        <w:autoSpaceDE w:val="0"/>
        <w:autoSpaceDN w:val="0"/>
        <w:adjustRightInd w:val="0"/>
        <w:jc w:val="both"/>
        <w:rPr>
          <w:bCs/>
          <w:lang w:val="uk-UA"/>
        </w:rPr>
      </w:pPr>
    </w:p>
    <w:p w14:paraId="29C2218F" w14:textId="21CC435C" w:rsidR="00953DCC" w:rsidRDefault="00953DCC" w:rsidP="001C0155">
      <w:pPr>
        <w:tabs>
          <w:tab w:val="left" w:pos="709"/>
        </w:tabs>
        <w:autoSpaceDE w:val="0"/>
        <w:autoSpaceDN w:val="0"/>
        <w:adjustRightInd w:val="0"/>
        <w:jc w:val="both"/>
        <w:rPr>
          <w:bCs/>
          <w:lang w:val="uk-UA"/>
        </w:rPr>
      </w:pPr>
      <w:r>
        <w:rPr>
          <w:bCs/>
          <w:lang w:val="uk-UA"/>
        </w:rPr>
        <w:t>в</w:t>
      </w:r>
      <w:r w:rsidRPr="00953DCC">
        <w:rPr>
          <w:bCs/>
          <w:lang w:val="uk-UA"/>
        </w:rPr>
        <w:t>нести 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(зі змінами), такі зміни:</w:t>
      </w:r>
    </w:p>
    <w:p w14:paraId="729901C8" w14:textId="36FAB1B1" w:rsidR="00897D11" w:rsidRDefault="00897D11" w:rsidP="0050213B">
      <w:pPr>
        <w:tabs>
          <w:tab w:val="left" w:pos="709"/>
        </w:tabs>
        <w:autoSpaceDE w:val="0"/>
        <w:autoSpaceDN w:val="0"/>
        <w:adjustRightInd w:val="0"/>
        <w:jc w:val="both"/>
        <w:rPr>
          <w:bCs/>
          <w:lang w:val="uk-UA"/>
        </w:rPr>
      </w:pPr>
      <w:bookmarkStart w:id="0" w:name="_GoBack"/>
      <w:bookmarkEnd w:id="0"/>
    </w:p>
    <w:p w14:paraId="2486E743" w14:textId="0A3F3BFB" w:rsidR="00F345A9" w:rsidRDefault="00526A05" w:rsidP="008A2BB3">
      <w:pPr>
        <w:tabs>
          <w:tab w:val="left" w:pos="709"/>
        </w:tabs>
        <w:autoSpaceDE w:val="0"/>
        <w:autoSpaceDN w:val="0"/>
        <w:adjustRightInd w:val="0"/>
        <w:jc w:val="both"/>
        <w:rPr>
          <w:lang w:val="uk-UA"/>
        </w:rPr>
      </w:pPr>
      <w:r>
        <w:rPr>
          <w:lang w:val="uk-UA"/>
        </w:rPr>
        <w:t>п</w:t>
      </w:r>
      <w:r w:rsidR="00B023A7">
        <w:rPr>
          <w:lang w:val="uk-UA"/>
        </w:rPr>
        <w:t xml:space="preserve">ідпункт </w:t>
      </w:r>
      <w:r w:rsidR="00EE4C5F" w:rsidRPr="008A2BB3">
        <w:rPr>
          <w:lang w:val="uk-UA"/>
        </w:rPr>
        <w:t>4.</w:t>
      </w:r>
      <w:r w:rsidR="009B7473">
        <w:rPr>
          <w:lang w:val="uk-UA"/>
        </w:rPr>
        <w:t>10</w:t>
      </w:r>
      <w:r w:rsidR="00EE4C5F" w:rsidRPr="008A2BB3">
        <w:rPr>
          <w:lang w:val="uk-UA"/>
        </w:rPr>
        <w:t>.</w:t>
      </w:r>
      <w:r w:rsidR="009B7473">
        <w:rPr>
          <w:lang w:val="uk-UA"/>
        </w:rPr>
        <w:t>6</w:t>
      </w:r>
      <w:r w:rsidR="00EE4C5F" w:rsidRPr="008A2BB3">
        <w:rPr>
          <w:lang w:val="uk-UA"/>
        </w:rPr>
        <w:t xml:space="preserve"> </w:t>
      </w:r>
      <w:r w:rsidR="007D3FD1">
        <w:rPr>
          <w:lang w:val="uk-UA"/>
        </w:rPr>
        <w:t>пункт</w:t>
      </w:r>
      <w:r w:rsidR="00B0538A">
        <w:rPr>
          <w:lang w:val="uk-UA"/>
        </w:rPr>
        <w:t>у</w:t>
      </w:r>
      <w:r w:rsidR="007D3FD1">
        <w:rPr>
          <w:lang w:val="uk-UA"/>
        </w:rPr>
        <w:t xml:space="preserve"> 4.10 </w:t>
      </w:r>
      <w:r w:rsidR="00663D22">
        <w:rPr>
          <w:lang w:val="uk-UA"/>
        </w:rPr>
        <w:t>р</w:t>
      </w:r>
      <w:r w:rsidR="00F345A9" w:rsidRPr="008A2BB3">
        <w:rPr>
          <w:lang w:val="uk-UA"/>
        </w:rPr>
        <w:t xml:space="preserve">озділу </w:t>
      </w:r>
      <w:r w:rsidR="00EE4C5F" w:rsidRPr="008A2BB3">
        <w:rPr>
          <w:lang w:val="en-US"/>
        </w:rPr>
        <w:t>IV</w:t>
      </w:r>
      <w:r w:rsidR="00634EED" w:rsidRPr="00B023A7">
        <w:rPr>
          <w:lang w:val="uk-UA"/>
        </w:rPr>
        <w:t xml:space="preserve"> </w:t>
      </w:r>
      <w:r w:rsidR="00EE4C5F" w:rsidRPr="00B023A7">
        <w:rPr>
          <w:lang w:val="uk-UA"/>
        </w:rPr>
        <w:t>викласти в так</w:t>
      </w:r>
      <w:r w:rsidR="00EE4C5F" w:rsidRPr="008A2BB3">
        <w:rPr>
          <w:lang w:val="uk-UA"/>
        </w:rPr>
        <w:t>і</w:t>
      </w:r>
      <w:r w:rsidR="00EE4C5F" w:rsidRPr="00B023A7">
        <w:rPr>
          <w:lang w:val="uk-UA"/>
        </w:rPr>
        <w:t>й редакц</w:t>
      </w:r>
      <w:r w:rsidR="00EE4C5F" w:rsidRPr="008A2BB3">
        <w:rPr>
          <w:lang w:val="uk-UA"/>
        </w:rPr>
        <w:t>ії</w:t>
      </w:r>
      <w:r w:rsidR="00F345A9" w:rsidRPr="008A2BB3">
        <w:rPr>
          <w:lang w:val="uk-UA"/>
        </w:rPr>
        <w:t>:</w:t>
      </w:r>
    </w:p>
    <w:p w14:paraId="0273E9EB" w14:textId="5149AC52" w:rsidR="001272A9" w:rsidRDefault="001272A9" w:rsidP="008A2BB3">
      <w:pPr>
        <w:tabs>
          <w:tab w:val="left" w:pos="709"/>
        </w:tabs>
        <w:autoSpaceDE w:val="0"/>
        <w:autoSpaceDN w:val="0"/>
        <w:adjustRightInd w:val="0"/>
        <w:jc w:val="both"/>
        <w:rPr>
          <w:lang w:val="uk-UA"/>
        </w:rPr>
      </w:pPr>
    </w:p>
    <w:p w14:paraId="1264ADB8" w14:textId="46B01FA4" w:rsidR="001272A9" w:rsidRPr="008A2BB3" w:rsidRDefault="001272A9" w:rsidP="009B7473">
      <w:pPr>
        <w:tabs>
          <w:tab w:val="left" w:pos="709"/>
        </w:tabs>
        <w:autoSpaceDE w:val="0"/>
        <w:autoSpaceDN w:val="0"/>
        <w:adjustRightInd w:val="0"/>
        <w:jc w:val="both"/>
        <w:rPr>
          <w:lang w:val="uk-UA"/>
        </w:rPr>
      </w:pPr>
      <w:r>
        <w:rPr>
          <w:lang w:val="uk-UA"/>
        </w:rPr>
        <w:t>«</w:t>
      </w:r>
      <w:r w:rsidR="009B7473" w:rsidRPr="009B7473">
        <w:rPr>
          <w:lang w:val="uk-UA"/>
        </w:rPr>
        <w:t>4.10.6. На засіданні Комісії у пленарному складі з підстави,</w:t>
      </w:r>
      <w:r w:rsidR="009B7473">
        <w:rPr>
          <w:lang w:val="uk-UA"/>
        </w:rPr>
        <w:t xml:space="preserve"> </w:t>
      </w:r>
      <w:r w:rsidR="009B7473" w:rsidRPr="009B7473">
        <w:rPr>
          <w:lang w:val="uk-UA"/>
        </w:rPr>
        <w:t>визначеної абзацом другим частини першої статті 88 Закону, розгляду</w:t>
      </w:r>
      <w:r w:rsidR="009B7473">
        <w:rPr>
          <w:lang w:val="uk-UA"/>
        </w:rPr>
        <w:t xml:space="preserve"> </w:t>
      </w:r>
      <w:r w:rsidR="009B7473" w:rsidRPr="009B7473">
        <w:rPr>
          <w:lang w:val="uk-UA"/>
        </w:rPr>
        <w:t>підлягають рішення Комісії, ухвалені у складі колегії</w:t>
      </w:r>
      <w:r w:rsidR="00526A05">
        <w:rPr>
          <w:lang w:val="uk-UA"/>
        </w:rPr>
        <w:t>,</w:t>
      </w:r>
      <w:r w:rsidR="009B7473" w:rsidRPr="009B7473">
        <w:rPr>
          <w:lang w:val="uk-UA"/>
        </w:rPr>
        <w:t xml:space="preserve"> про</w:t>
      </w:r>
      <w:r w:rsidR="009B7473">
        <w:rPr>
          <w:lang w:val="uk-UA"/>
        </w:rPr>
        <w:t xml:space="preserve"> </w:t>
      </w:r>
      <w:r w:rsidR="009B7473" w:rsidRPr="009B7473">
        <w:rPr>
          <w:lang w:val="uk-UA"/>
        </w:rPr>
        <w:t>підтвердження здатності судді (кандидата на посаду судді)</w:t>
      </w:r>
      <w:r w:rsidR="009B7473">
        <w:rPr>
          <w:lang w:val="uk-UA"/>
        </w:rPr>
        <w:t xml:space="preserve"> </w:t>
      </w:r>
      <w:r w:rsidR="009B7473" w:rsidRPr="009B7473">
        <w:rPr>
          <w:lang w:val="uk-UA"/>
        </w:rPr>
        <w:t>здійснювати правосуддя у відповідному суді, висновок та пояснення</w:t>
      </w:r>
      <w:r w:rsidR="009B7473">
        <w:rPr>
          <w:lang w:val="uk-UA"/>
        </w:rPr>
        <w:t xml:space="preserve"> </w:t>
      </w:r>
      <w:r w:rsidR="009B7473" w:rsidRPr="009B7473">
        <w:rPr>
          <w:lang w:val="uk-UA"/>
        </w:rPr>
        <w:t>судді (кандидата на посаду судді),  інші обставини, документи та</w:t>
      </w:r>
      <w:r w:rsidR="009B7473">
        <w:rPr>
          <w:lang w:val="uk-UA"/>
        </w:rPr>
        <w:t xml:space="preserve"> </w:t>
      </w:r>
      <w:r w:rsidR="009B7473" w:rsidRPr="009B7473">
        <w:rPr>
          <w:lang w:val="uk-UA"/>
        </w:rPr>
        <w:t>матеріали</w:t>
      </w:r>
      <w:r w:rsidR="009B7473">
        <w:rPr>
          <w:lang w:val="uk-UA"/>
        </w:rPr>
        <w:t>.</w:t>
      </w:r>
      <w:r>
        <w:rPr>
          <w:lang w:val="uk-UA"/>
        </w:rPr>
        <w:t>»</w:t>
      </w:r>
      <w:r w:rsidR="00285FAB">
        <w:rPr>
          <w:lang w:val="uk-UA"/>
        </w:rPr>
        <w:t>.</w:t>
      </w:r>
    </w:p>
    <w:p w14:paraId="0EDF24F9" w14:textId="77777777" w:rsidR="00756440" w:rsidRDefault="00756440" w:rsidP="0050213B">
      <w:pPr>
        <w:tabs>
          <w:tab w:val="left" w:pos="709"/>
        </w:tabs>
        <w:autoSpaceDE w:val="0"/>
        <w:autoSpaceDN w:val="0"/>
        <w:adjustRightInd w:val="0"/>
        <w:jc w:val="both"/>
        <w:rPr>
          <w:lang w:val="uk-UA"/>
        </w:rPr>
      </w:pPr>
    </w:p>
    <w:p w14:paraId="219A24BF" w14:textId="77777777" w:rsidR="00756440" w:rsidRDefault="00756440" w:rsidP="0050213B">
      <w:pPr>
        <w:tabs>
          <w:tab w:val="left" w:pos="709"/>
        </w:tabs>
        <w:autoSpaceDE w:val="0"/>
        <w:autoSpaceDN w:val="0"/>
        <w:adjustRightInd w:val="0"/>
        <w:jc w:val="both"/>
        <w:rPr>
          <w:lang w:val="uk-UA"/>
        </w:rPr>
      </w:pPr>
    </w:p>
    <w:p w14:paraId="07FD3BBE" w14:textId="4743C0CA" w:rsidR="00897D11" w:rsidRPr="00170EA4" w:rsidRDefault="00F437F2" w:rsidP="00897D11">
      <w:pPr>
        <w:shd w:val="clear" w:color="auto" w:fill="FFFFFF"/>
        <w:spacing w:line="480" w:lineRule="auto"/>
        <w:ind w:right="-1"/>
        <w:jc w:val="both"/>
        <w:rPr>
          <w:lang w:val="uk-UA"/>
        </w:rPr>
      </w:pPr>
      <w:r w:rsidRPr="00170EA4">
        <w:rPr>
          <w:lang w:val="uk-UA"/>
        </w:rPr>
        <w:t>Головуючий</w:t>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Р.М. Ігнатов</w:t>
      </w:r>
    </w:p>
    <w:p w14:paraId="18E9A8FD" w14:textId="77777777" w:rsidR="00897D11" w:rsidRPr="00170EA4" w:rsidRDefault="00F437F2" w:rsidP="00897D11">
      <w:pPr>
        <w:shd w:val="clear" w:color="auto" w:fill="FFFFFF"/>
        <w:spacing w:line="480" w:lineRule="auto"/>
        <w:ind w:right="-1"/>
        <w:jc w:val="both"/>
        <w:rPr>
          <w:lang w:val="uk-UA"/>
        </w:rPr>
      </w:pPr>
      <w:r w:rsidRPr="00170EA4">
        <w:rPr>
          <w:lang w:val="uk-UA"/>
        </w:rPr>
        <w:t>Члени Комісії:</w:t>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М.Б. Богоніс</w:t>
      </w:r>
    </w:p>
    <w:p w14:paraId="6B0F98B1" w14:textId="41071F52" w:rsidR="00897D11" w:rsidRPr="00170EA4" w:rsidRDefault="00F437F2" w:rsidP="00897D11">
      <w:pPr>
        <w:shd w:val="clear" w:color="auto" w:fill="FFFFFF"/>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Л.М. Волкова</w:t>
      </w:r>
    </w:p>
    <w:p w14:paraId="1ECE88F0" w14:textId="66BD09F4" w:rsidR="00170EA4" w:rsidRPr="00170EA4" w:rsidRDefault="00170EA4" w:rsidP="00897D11">
      <w:pPr>
        <w:shd w:val="clear" w:color="auto" w:fill="FFFFFF"/>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 xml:space="preserve">В.О. </w:t>
      </w:r>
      <w:proofErr w:type="spellStart"/>
      <w:r w:rsidRPr="00170EA4">
        <w:rPr>
          <w:lang w:val="uk-UA"/>
        </w:rPr>
        <w:t>Гацелюк</w:t>
      </w:r>
      <w:proofErr w:type="spellEnd"/>
    </w:p>
    <w:p w14:paraId="4DB4309E" w14:textId="69C84779" w:rsidR="00897D11" w:rsidRPr="00170EA4" w:rsidRDefault="00F437F2" w:rsidP="00BA4E84">
      <w:pPr>
        <w:shd w:val="clear" w:color="auto" w:fill="FFFFFF"/>
        <w:tabs>
          <w:tab w:val="left" w:pos="0"/>
        </w:tabs>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Р.А. Кидисюк</w:t>
      </w:r>
    </w:p>
    <w:p w14:paraId="14B9F5AB" w14:textId="77777777" w:rsidR="00897D11" w:rsidRPr="00170EA4" w:rsidRDefault="00F437F2" w:rsidP="00897D11">
      <w:pPr>
        <w:shd w:val="clear" w:color="auto" w:fill="FFFFFF"/>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О.Л. Коліуш</w:t>
      </w:r>
    </w:p>
    <w:p w14:paraId="3D12538C" w14:textId="77777777" w:rsidR="00897D11" w:rsidRPr="00170EA4" w:rsidRDefault="00F437F2" w:rsidP="00897D11">
      <w:pPr>
        <w:shd w:val="clear" w:color="auto" w:fill="FFFFFF"/>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Р.І. Мельник</w:t>
      </w:r>
    </w:p>
    <w:p w14:paraId="031C0512" w14:textId="77777777" w:rsidR="00897D11" w:rsidRPr="00170EA4" w:rsidRDefault="00F437F2" w:rsidP="00897D11">
      <w:pPr>
        <w:shd w:val="clear" w:color="auto" w:fill="FFFFFF"/>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О.С. Омельян</w:t>
      </w:r>
    </w:p>
    <w:p w14:paraId="64FB2388" w14:textId="77777777" w:rsidR="00897D11" w:rsidRPr="00170EA4" w:rsidRDefault="00F437F2" w:rsidP="00897D11">
      <w:pPr>
        <w:shd w:val="clear" w:color="auto" w:fill="FFFFFF"/>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А.В. Пасічник</w:t>
      </w:r>
    </w:p>
    <w:p w14:paraId="118F07C1" w14:textId="77777777" w:rsidR="00897D11" w:rsidRPr="00170EA4" w:rsidRDefault="00F437F2" w:rsidP="00897D11">
      <w:pPr>
        <w:shd w:val="clear" w:color="auto" w:fill="FFFFFF"/>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Р.Б. Сабодаш</w:t>
      </w:r>
    </w:p>
    <w:p w14:paraId="37293E72" w14:textId="77777777" w:rsidR="00897D11" w:rsidRPr="00170EA4" w:rsidRDefault="00F437F2" w:rsidP="00897D11">
      <w:pPr>
        <w:shd w:val="clear" w:color="auto" w:fill="FFFFFF"/>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Р.М. Сидорович</w:t>
      </w:r>
    </w:p>
    <w:p w14:paraId="444D7242" w14:textId="77777777" w:rsidR="00897D11" w:rsidRPr="00170EA4" w:rsidRDefault="00F437F2" w:rsidP="00897D11">
      <w:pPr>
        <w:shd w:val="clear" w:color="auto" w:fill="FFFFFF"/>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С.Ю. Чумак</w:t>
      </w:r>
    </w:p>
    <w:p w14:paraId="2BB50E49" w14:textId="276FEC6A" w:rsidR="00745BF7" w:rsidRPr="00C40F62" w:rsidRDefault="00F437F2" w:rsidP="00526A05">
      <w:pPr>
        <w:shd w:val="clear" w:color="auto" w:fill="FFFFFF"/>
        <w:spacing w:line="480" w:lineRule="auto"/>
        <w:ind w:right="-1"/>
        <w:jc w:val="both"/>
        <w:rPr>
          <w:lang w:val="uk-UA"/>
        </w:rPr>
      </w:pP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r>
      <w:r w:rsidRPr="00170EA4">
        <w:rPr>
          <w:lang w:val="uk-UA"/>
        </w:rPr>
        <w:tab/>
        <w:t>Г.М. Шевчук</w:t>
      </w:r>
    </w:p>
    <w:sectPr w:rsidR="00745BF7" w:rsidRPr="00C40F62" w:rsidSect="00170EA4">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93ACA" w14:textId="77777777" w:rsidR="00AD56A2" w:rsidRDefault="00AD56A2">
      <w:r>
        <w:separator/>
      </w:r>
    </w:p>
  </w:endnote>
  <w:endnote w:type="continuationSeparator" w:id="0">
    <w:p w14:paraId="32E9095D" w14:textId="77777777" w:rsidR="00AD56A2" w:rsidRDefault="00AD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1DF3D" w14:textId="77777777" w:rsidR="00AD56A2" w:rsidRDefault="00AD56A2">
      <w:r>
        <w:separator/>
      </w:r>
    </w:p>
  </w:footnote>
  <w:footnote w:type="continuationSeparator" w:id="0">
    <w:p w14:paraId="1CB319D0" w14:textId="77777777" w:rsidR="00AD56A2" w:rsidRDefault="00AD5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14:paraId="493B3764" w14:textId="77777777" w:rsidR="00AD56A2" w:rsidRDefault="00AD56A2">
        <w:pPr>
          <w:pStyle w:val="a3"/>
          <w:jc w:val="center"/>
        </w:pPr>
        <w:r>
          <w:fldChar w:fldCharType="begin"/>
        </w:r>
        <w:r>
          <w:instrText>PAGE   \* MERGEFORMAT</w:instrText>
        </w:r>
        <w:r>
          <w:fldChar w:fldCharType="separate"/>
        </w:r>
        <w:r w:rsidR="001D7D24">
          <w:rPr>
            <w:noProof/>
          </w:rPr>
          <w:t>2</w:t>
        </w:r>
        <w:r>
          <w:fldChar w:fldCharType="end"/>
        </w:r>
      </w:p>
    </w:sdtContent>
  </w:sdt>
  <w:p w14:paraId="7FC8D104" w14:textId="77777777" w:rsidR="00AD56A2" w:rsidRDefault="00AD56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384"/>
    <w:multiLevelType w:val="hybridMultilevel"/>
    <w:tmpl w:val="11C4F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9BC4307"/>
    <w:multiLevelType w:val="multilevel"/>
    <w:tmpl w:val="6D7E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C36B9B"/>
    <w:multiLevelType w:val="hybridMultilevel"/>
    <w:tmpl w:val="EC8E86A0"/>
    <w:lvl w:ilvl="0" w:tplc="2328266E">
      <w:start w:val="1"/>
      <w:numFmt w:val="decimal"/>
      <w:lvlText w:val="%1)"/>
      <w:lvlJc w:val="left"/>
      <w:pPr>
        <w:ind w:left="1069" w:hanging="360"/>
      </w:pPr>
      <w:rPr>
        <w:rFonts w:hint="default"/>
      </w:rPr>
    </w:lvl>
    <w:lvl w:ilvl="1" w:tplc="CFCEC2EC" w:tentative="1">
      <w:start w:val="1"/>
      <w:numFmt w:val="lowerLetter"/>
      <w:lvlText w:val="%2."/>
      <w:lvlJc w:val="left"/>
      <w:pPr>
        <w:ind w:left="1789" w:hanging="360"/>
      </w:pPr>
    </w:lvl>
    <w:lvl w:ilvl="2" w:tplc="7652AC12" w:tentative="1">
      <w:start w:val="1"/>
      <w:numFmt w:val="lowerRoman"/>
      <w:lvlText w:val="%3."/>
      <w:lvlJc w:val="right"/>
      <w:pPr>
        <w:ind w:left="2509" w:hanging="180"/>
      </w:pPr>
    </w:lvl>
    <w:lvl w:ilvl="3" w:tplc="A920BFE0" w:tentative="1">
      <w:start w:val="1"/>
      <w:numFmt w:val="decimal"/>
      <w:lvlText w:val="%4."/>
      <w:lvlJc w:val="left"/>
      <w:pPr>
        <w:ind w:left="3229" w:hanging="360"/>
      </w:pPr>
    </w:lvl>
    <w:lvl w:ilvl="4" w:tplc="6680B05A" w:tentative="1">
      <w:start w:val="1"/>
      <w:numFmt w:val="lowerLetter"/>
      <w:lvlText w:val="%5."/>
      <w:lvlJc w:val="left"/>
      <w:pPr>
        <w:ind w:left="3949" w:hanging="360"/>
      </w:pPr>
    </w:lvl>
    <w:lvl w:ilvl="5" w:tplc="0E540CF4" w:tentative="1">
      <w:start w:val="1"/>
      <w:numFmt w:val="lowerRoman"/>
      <w:lvlText w:val="%6."/>
      <w:lvlJc w:val="right"/>
      <w:pPr>
        <w:ind w:left="4669" w:hanging="180"/>
      </w:pPr>
    </w:lvl>
    <w:lvl w:ilvl="6" w:tplc="60F4C6F0" w:tentative="1">
      <w:start w:val="1"/>
      <w:numFmt w:val="decimal"/>
      <w:lvlText w:val="%7."/>
      <w:lvlJc w:val="left"/>
      <w:pPr>
        <w:ind w:left="5389" w:hanging="360"/>
      </w:pPr>
    </w:lvl>
    <w:lvl w:ilvl="7" w:tplc="7E167CEC" w:tentative="1">
      <w:start w:val="1"/>
      <w:numFmt w:val="lowerLetter"/>
      <w:lvlText w:val="%8."/>
      <w:lvlJc w:val="left"/>
      <w:pPr>
        <w:ind w:left="6109" w:hanging="360"/>
      </w:pPr>
    </w:lvl>
    <w:lvl w:ilvl="8" w:tplc="D86C2CB4"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F4"/>
    <w:rsid w:val="00004062"/>
    <w:rsid w:val="000076D7"/>
    <w:rsid w:val="00031FC6"/>
    <w:rsid w:val="00084E74"/>
    <w:rsid w:val="000859CA"/>
    <w:rsid w:val="000A11A1"/>
    <w:rsid w:val="000D0415"/>
    <w:rsid w:val="001162D6"/>
    <w:rsid w:val="001272A9"/>
    <w:rsid w:val="00131202"/>
    <w:rsid w:val="00135DB1"/>
    <w:rsid w:val="00140F19"/>
    <w:rsid w:val="00170EA4"/>
    <w:rsid w:val="0018192B"/>
    <w:rsid w:val="00194588"/>
    <w:rsid w:val="001B6280"/>
    <w:rsid w:val="001C0155"/>
    <w:rsid w:val="001D1804"/>
    <w:rsid w:val="001D7D24"/>
    <w:rsid w:val="00201A07"/>
    <w:rsid w:val="00210D5B"/>
    <w:rsid w:val="002341F7"/>
    <w:rsid w:val="00277BEC"/>
    <w:rsid w:val="00285FAB"/>
    <w:rsid w:val="003232DE"/>
    <w:rsid w:val="00323474"/>
    <w:rsid w:val="00323AE5"/>
    <w:rsid w:val="00342459"/>
    <w:rsid w:val="00342D14"/>
    <w:rsid w:val="00346E5A"/>
    <w:rsid w:val="00386933"/>
    <w:rsid w:val="003A2A5B"/>
    <w:rsid w:val="0041240B"/>
    <w:rsid w:val="00477AC7"/>
    <w:rsid w:val="004C717C"/>
    <w:rsid w:val="00500087"/>
    <w:rsid w:val="0050213B"/>
    <w:rsid w:val="0050576F"/>
    <w:rsid w:val="005230B9"/>
    <w:rsid w:val="00526A05"/>
    <w:rsid w:val="00560E87"/>
    <w:rsid w:val="00567B73"/>
    <w:rsid w:val="00574158"/>
    <w:rsid w:val="00582DE2"/>
    <w:rsid w:val="00591C6A"/>
    <w:rsid w:val="005C0CB9"/>
    <w:rsid w:val="005F2A2E"/>
    <w:rsid w:val="005F31E6"/>
    <w:rsid w:val="00634EED"/>
    <w:rsid w:val="006459A0"/>
    <w:rsid w:val="00663D22"/>
    <w:rsid w:val="006A3BCA"/>
    <w:rsid w:val="006B5BD7"/>
    <w:rsid w:val="006F1EA5"/>
    <w:rsid w:val="007241DA"/>
    <w:rsid w:val="00745BF7"/>
    <w:rsid w:val="00756440"/>
    <w:rsid w:val="007606B5"/>
    <w:rsid w:val="007A38C3"/>
    <w:rsid w:val="007A40C5"/>
    <w:rsid w:val="007C0C60"/>
    <w:rsid w:val="007D3FD1"/>
    <w:rsid w:val="007E0702"/>
    <w:rsid w:val="007E6782"/>
    <w:rsid w:val="008042D6"/>
    <w:rsid w:val="00823C2D"/>
    <w:rsid w:val="00830828"/>
    <w:rsid w:val="008424C6"/>
    <w:rsid w:val="008633BC"/>
    <w:rsid w:val="00894699"/>
    <w:rsid w:val="00897D11"/>
    <w:rsid w:val="00897E78"/>
    <w:rsid w:val="008A2BB3"/>
    <w:rsid w:val="00900EF4"/>
    <w:rsid w:val="0090599D"/>
    <w:rsid w:val="00953DCC"/>
    <w:rsid w:val="009675C7"/>
    <w:rsid w:val="00986016"/>
    <w:rsid w:val="009A48D2"/>
    <w:rsid w:val="009B487D"/>
    <w:rsid w:val="009B7473"/>
    <w:rsid w:val="00A223B1"/>
    <w:rsid w:val="00A433E8"/>
    <w:rsid w:val="00A60B37"/>
    <w:rsid w:val="00A622A1"/>
    <w:rsid w:val="00AD56A2"/>
    <w:rsid w:val="00AE4102"/>
    <w:rsid w:val="00B023A7"/>
    <w:rsid w:val="00B0538A"/>
    <w:rsid w:val="00B07941"/>
    <w:rsid w:val="00B357D4"/>
    <w:rsid w:val="00B416F9"/>
    <w:rsid w:val="00B5501F"/>
    <w:rsid w:val="00B64A79"/>
    <w:rsid w:val="00B867DC"/>
    <w:rsid w:val="00BA4E84"/>
    <w:rsid w:val="00BD0F28"/>
    <w:rsid w:val="00BD71F7"/>
    <w:rsid w:val="00C40F62"/>
    <w:rsid w:val="00CE472C"/>
    <w:rsid w:val="00DB76D4"/>
    <w:rsid w:val="00DD1493"/>
    <w:rsid w:val="00DF31A5"/>
    <w:rsid w:val="00E053EF"/>
    <w:rsid w:val="00E34440"/>
    <w:rsid w:val="00EE4C5F"/>
    <w:rsid w:val="00F16578"/>
    <w:rsid w:val="00F335D2"/>
    <w:rsid w:val="00F345A9"/>
    <w:rsid w:val="00F437F2"/>
    <w:rsid w:val="00F75A35"/>
    <w:rsid w:val="00FC68CF"/>
    <w:rsid w:val="00FF254C"/>
    <w:rsid w:val="00FF4460"/>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1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D11"/>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97D11"/>
  </w:style>
  <w:style w:type="paragraph" w:styleId="a5">
    <w:name w:val="List Paragraph"/>
    <w:basedOn w:val="a"/>
    <w:uiPriority w:val="34"/>
    <w:qFormat/>
    <w:rsid w:val="00897D1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567B73"/>
    <w:rPr>
      <w:rFonts w:ascii="Tahoma" w:hAnsi="Tahoma" w:cs="Tahoma"/>
      <w:sz w:val="16"/>
      <w:szCs w:val="16"/>
    </w:rPr>
  </w:style>
  <w:style w:type="character" w:customStyle="1" w:styleId="a7">
    <w:name w:val="Текст выноски Знак"/>
    <w:basedOn w:val="a0"/>
    <w:link w:val="a6"/>
    <w:uiPriority w:val="99"/>
    <w:semiHidden/>
    <w:rsid w:val="00567B73"/>
    <w:rPr>
      <w:rFonts w:ascii="Tahoma" w:eastAsia="Times New Roman" w:hAnsi="Tahoma" w:cs="Tahoma"/>
      <w:sz w:val="16"/>
      <w:szCs w:val="16"/>
      <w:lang w:eastAsia="ar-SA"/>
    </w:rPr>
  </w:style>
  <w:style w:type="paragraph" w:styleId="a8">
    <w:name w:val="Normal (Web)"/>
    <w:basedOn w:val="a"/>
    <w:uiPriority w:val="99"/>
    <w:semiHidden/>
    <w:unhideWhenUsed/>
    <w:rsid w:val="0041240B"/>
    <w:pPr>
      <w:suppressAutoHyphens w:val="0"/>
      <w:spacing w:before="100" w:beforeAutospacing="1" w:after="100" w:afterAutospacing="1"/>
    </w:pPr>
    <w:rPr>
      <w:lang w:val="uk-UA" w:eastAsia="uk-UA"/>
    </w:rPr>
  </w:style>
  <w:style w:type="paragraph" w:customStyle="1" w:styleId="rtejustify">
    <w:name w:val="rtejustify"/>
    <w:basedOn w:val="a"/>
    <w:rsid w:val="00084E74"/>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1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D11"/>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97D11"/>
  </w:style>
  <w:style w:type="paragraph" w:styleId="a5">
    <w:name w:val="List Paragraph"/>
    <w:basedOn w:val="a"/>
    <w:uiPriority w:val="34"/>
    <w:qFormat/>
    <w:rsid w:val="00897D1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567B73"/>
    <w:rPr>
      <w:rFonts w:ascii="Tahoma" w:hAnsi="Tahoma" w:cs="Tahoma"/>
      <w:sz w:val="16"/>
      <w:szCs w:val="16"/>
    </w:rPr>
  </w:style>
  <w:style w:type="character" w:customStyle="1" w:styleId="a7">
    <w:name w:val="Текст выноски Знак"/>
    <w:basedOn w:val="a0"/>
    <w:link w:val="a6"/>
    <w:uiPriority w:val="99"/>
    <w:semiHidden/>
    <w:rsid w:val="00567B73"/>
    <w:rPr>
      <w:rFonts w:ascii="Tahoma" w:eastAsia="Times New Roman" w:hAnsi="Tahoma" w:cs="Tahoma"/>
      <w:sz w:val="16"/>
      <w:szCs w:val="16"/>
      <w:lang w:eastAsia="ar-SA"/>
    </w:rPr>
  </w:style>
  <w:style w:type="paragraph" w:styleId="a8">
    <w:name w:val="Normal (Web)"/>
    <w:basedOn w:val="a"/>
    <w:uiPriority w:val="99"/>
    <w:semiHidden/>
    <w:unhideWhenUsed/>
    <w:rsid w:val="0041240B"/>
    <w:pPr>
      <w:suppressAutoHyphens w:val="0"/>
      <w:spacing w:before="100" w:beforeAutospacing="1" w:after="100" w:afterAutospacing="1"/>
    </w:pPr>
    <w:rPr>
      <w:lang w:val="uk-UA" w:eastAsia="uk-UA"/>
    </w:rPr>
  </w:style>
  <w:style w:type="paragraph" w:customStyle="1" w:styleId="rtejustify">
    <w:name w:val="rtejustify"/>
    <w:basedOn w:val="a"/>
    <w:rsid w:val="00084E7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6311">
      <w:bodyDiv w:val="1"/>
      <w:marLeft w:val="0"/>
      <w:marRight w:val="0"/>
      <w:marTop w:val="0"/>
      <w:marBottom w:val="0"/>
      <w:divBdr>
        <w:top w:val="none" w:sz="0" w:space="0" w:color="auto"/>
        <w:left w:val="none" w:sz="0" w:space="0" w:color="auto"/>
        <w:bottom w:val="none" w:sz="0" w:space="0" w:color="auto"/>
        <w:right w:val="none" w:sz="0" w:space="0" w:color="auto"/>
      </w:divBdr>
    </w:div>
    <w:div w:id="731973287">
      <w:bodyDiv w:val="1"/>
      <w:marLeft w:val="0"/>
      <w:marRight w:val="0"/>
      <w:marTop w:val="0"/>
      <w:marBottom w:val="0"/>
      <w:divBdr>
        <w:top w:val="none" w:sz="0" w:space="0" w:color="auto"/>
        <w:left w:val="none" w:sz="0" w:space="0" w:color="auto"/>
        <w:bottom w:val="none" w:sz="0" w:space="0" w:color="auto"/>
        <w:right w:val="none" w:sz="0" w:space="0" w:color="auto"/>
      </w:divBdr>
    </w:div>
    <w:div w:id="982926641">
      <w:bodyDiv w:val="1"/>
      <w:marLeft w:val="0"/>
      <w:marRight w:val="0"/>
      <w:marTop w:val="0"/>
      <w:marBottom w:val="0"/>
      <w:divBdr>
        <w:top w:val="none" w:sz="0" w:space="0" w:color="auto"/>
        <w:left w:val="none" w:sz="0" w:space="0" w:color="auto"/>
        <w:bottom w:val="none" w:sz="0" w:space="0" w:color="auto"/>
        <w:right w:val="none" w:sz="0" w:space="0" w:color="auto"/>
      </w:divBdr>
    </w:div>
    <w:div w:id="184014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2798</Words>
  <Characters>1596</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Власенко Наталія Євгеніївна</cp:lastModifiedBy>
  <cp:revision>4</cp:revision>
  <cp:lastPrinted>2023-09-18T08:34:00Z</cp:lastPrinted>
  <dcterms:created xsi:type="dcterms:W3CDTF">2023-09-20T08:49:00Z</dcterms:created>
  <dcterms:modified xsi:type="dcterms:W3CDTF">2023-09-20T14:50:00Z</dcterms:modified>
</cp:coreProperties>
</file>