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701" w:rsidRPr="008E1756" w:rsidRDefault="00D34701" w:rsidP="0081661E">
      <w:pPr>
        <w:spacing w:after="0" w:line="240" w:lineRule="auto"/>
        <w:ind w:right="-1" w:firstLine="710"/>
        <w:jc w:val="center"/>
        <w:rPr>
          <w:rFonts w:ascii="Times New Roman" w:eastAsia="Times New Roman" w:hAnsi="Times New Roman" w:cs="Times New Roman"/>
          <w:sz w:val="24"/>
          <w:szCs w:val="24"/>
          <w:lang w:eastAsia="ru-RU"/>
        </w:rPr>
      </w:pPr>
      <w:r w:rsidRPr="008E1756">
        <w:rPr>
          <w:rFonts w:ascii="Times New Roman" w:eastAsia="Times New Roman" w:hAnsi="Times New Roman" w:cs="Times New Roman"/>
          <w:noProof/>
          <w:kern w:val="1"/>
          <w:sz w:val="24"/>
          <w:szCs w:val="24"/>
          <w:lang w:eastAsia="uk-UA"/>
        </w:rPr>
        <w:drawing>
          <wp:inline distT="0" distB="0" distL="0" distR="0" wp14:anchorId="12EEFC48" wp14:editId="7551228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D34701" w:rsidRPr="008E1756" w:rsidRDefault="00D34701" w:rsidP="0081661E">
      <w:pPr>
        <w:spacing w:after="0" w:line="240" w:lineRule="auto"/>
        <w:ind w:right="-1" w:firstLine="710"/>
        <w:rPr>
          <w:rFonts w:ascii="Times New Roman" w:eastAsia="Times New Roman" w:hAnsi="Times New Roman" w:cs="Times New Roman"/>
          <w:sz w:val="24"/>
          <w:szCs w:val="24"/>
          <w:lang w:eastAsia="ru-RU"/>
        </w:rPr>
      </w:pPr>
    </w:p>
    <w:p w:rsidR="00D34701" w:rsidRPr="008E1756" w:rsidRDefault="00D34701" w:rsidP="0081661E">
      <w:pPr>
        <w:widowControl w:val="0"/>
        <w:suppressAutoHyphens/>
        <w:spacing w:after="0" w:line="360" w:lineRule="atLeast"/>
        <w:ind w:right="-1"/>
        <w:jc w:val="center"/>
        <w:rPr>
          <w:rFonts w:ascii="Times New Roman" w:eastAsia="Times New Roman" w:hAnsi="Times New Roman" w:cs="Times New Roman"/>
          <w:bCs/>
          <w:kern w:val="1"/>
          <w:sz w:val="36"/>
          <w:szCs w:val="36"/>
          <w:lang w:eastAsia="hi-IN" w:bidi="hi-IN"/>
        </w:rPr>
      </w:pPr>
      <w:r w:rsidRPr="008E1756">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D34701" w:rsidRPr="008E1756" w:rsidRDefault="00D34701" w:rsidP="0081661E">
      <w:pPr>
        <w:spacing w:after="0" w:line="240" w:lineRule="auto"/>
        <w:ind w:right="-1" w:firstLine="710"/>
        <w:jc w:val="center"/>
        <w:rPr>
          <w:rFonts w:ascii="Times New Roman" w:eastAsia="Times New Roman" w:hAnsi="Times New Roman" w:cs="Times New Roman"/>
          <w:sz w:val="24"/>
          <w:szCs w:val="24"/>
          <w:lang w:eastAsia="ru-RU"/>
        </w:rPr>
      </w:pPr>
    </w:p>
    <w:p w:rsidR="00D34701" w:rsidRPr="0081661E" w:rsidRDefault="00D34701" w:rsidP="0081661E">
      <w:pPr>
        <w:spacing w:after="0" w:line="240" w:lineRule="auto"/>
        <w:ind w:right="-1"/>
        <w:rPr>
          <w:rFonts w:ascii="Times New Roman" w:eastAsia="Times New Roman" w:hAnsi="Times New Roman" w:cs="Times New Roman"/>
          <w:sz w:val="25"/>
          <w:szCs w:val="25"/>
          <w:lang w:eastAsia="ru-RU"/>
        </w:rPr>
      </w:pPr>
      <w:r w:rsidRPr="008E1756">
        <w:rPr>
          <w:rFonts w:ascii="Times New Roman" w:eastAsia="Times New Roman" w:hAnsi="Times New Roman" w:cs="Times New Roman"/>
          <w:sz w:val="25"/>
          <w:szCs w:val="25"/>
          <w:lang w:eastAsia="ru-RU"/>
        </w:rPr>
        <w:t xml:space="preserve">03 квітня 2024 року </w:t>
      </w:r>
      <w:r w:rsidRPr="008E1756">
        <w:rPr>
          <w:rFonts w:ascii="Times New Roman" w:eastAsia="Times New Roman" w:hAnsi="Times New Roman" w:cs="Times New Roman"/>
          <w:sz w:val="25"/>
          <w:szCs w:val="25"/>
          <w:lang w:eastAsia="ru-RU"/>
        </w:rPr>
        <w:tab/>
      </w:r>
      <w:r w:rsidRPr="008E1756">
        <w:rPr>
          <w:rFonts w:ascii="Times New Roman" w:eastAsia="Times New Roman" w:hAnsi="Times New Roman" w:cs="Times New Roman"/>
          <w:sz w:val="25"/>
          <w:szCs w:val="25"/>
          <w:lang w:eastAsia="ru-RU"/>
        </w:rPr>
        <w:tab/>
      </w:r>
      <w:r w:rsidRPr="008E1756">
        <w:rPr>
          <w:rFonts w:ascii="Times New Roman" w:eastAsia="Times New Roman" w:hAnsi="Times New Roman" w:cs="Times New Roman"/>
          <w:sz w:val="25"/>
          <w:szCs w:val="25"/>
          <w:lang w:eastAsia="ru-RU"/>
        </w:rPr>
        <w:tab/>
      </w:r>
      <w:r w:rsidRPr="008E1756">
        <w:rPr>
          <w:rFonts w:ascii="Times New Roman" w:eastAsia="Times New Roman" w:hAnsi="Times New Roman" w:cs="Times New Roman"/>
          <w:sz w:val="25"/>
          <w:szCs w:val="25"/>
          <w:lang w:eastAsia="ru-RU"/>
        </w:rPr>
        <w:tab/>
      </w:r>
      <w:r w:rsidRPr="008E1756">
        <w:rPr>
          <w:rFonts w:ascii="Times New Roman" w:eastAsia="Times New Roman" w:hAnsi="Times New Roman" w:cs="Times New Roman"/>
          <w:sz w:val="25"/>
          <w:szCs w:val="25"/>
          <w:lang w:eastAsia="ru-RU"/>
        </w:rPr>
        <w:tab/>
      </w:r>
      <w:r w:rsidRPr="008E1756">
        <w:rPr>
          <w:rFonts w:ascii="Times New Roman" w:eastAsia="Times New Roman" w:hAnsi="Times New Roman" w:cs="Times New Roman"/>
          <w:sz w:val="25"/>
          <w:szCs w:val="25"/>
          <w:lang w:eastAsia="ru-RU"/>
        </w:rPr>
        <w:tab/>
      </w:r>
      <w:r w:rsidRPr="008E1756">
        <w:rPr>
          <w:rFonts w:ascii="Times New Roman" w:eastAsia="Times New Roman" w:hAnsi="Times New Roman" w:cs="Times New Roman"/>
          <w:sz w:val="25"/>
          <w:szCs w:val="25"/>
          <w:lang w:eastAsia="ru-RU"/>
        </w:rPr>
        <w:tab/>
      </w:r>
      <w:r w:rsidRPr="008E1756">
        <w:rPr>
          <w:rFonts w:ascii="Times New Roman" w:eastAsia="Times New Roman" w:hAnsi="Times New Roman" w:cs="Times New Roman"/>
          <w:sz w:val="25"/>
          <w:szCs w:val="25"/>
          <w:lang w:eastAsia="ru-RU"/>
        </w:rPr>
        <w:tab/>
      </w:r>
      <w:r w:rsidR="0081661E">
        <w:rPr>
          <w:rFonts w:ascii="Times New Roman" w:eastAsia="Times New Roman" w:hAnsi="Times New Roman" w:cs="Times New Roman"/>
          <w:sz w:val="25"/>
          <w:szCs w:val="25"/>
          <w:lang w:eastAsia="ru-RU"/>
        </w:rPr>
        <w:tab/>
        <w:t xml:space="preserve">    </w:t>
      </w:r>
      <w:r w:rsidRPr="008E1756">
        <w:rPr>
          <w:rFonts w:ascii="Times New Roman" w:eastAsia="Times New Roman" w:hAnsi="Times New Roman" w:cs="Times New Roman"/>
          <w:sz w:val="25"/>
          <w:szCs w:val="25"/>
          <w:lang w:eastAsia="ru-RU"/>
        </w:rPr>
        <w:t>м. Київ</w:t>
      </w:r>
    </w:p>
    <w:p w:rsidR="00D34701" w:rsidRPr="008E1756" w:rsidRDefault="00D34701" w:rsidP="0081661E">
      <w:pPr>
        <w:tabs>
          <w:tab w:val="left" w:pos="7740"/>
        </w:tabs>
        <w:ind w:right="-1"/>
        <w:jc w:val="center"/>
        <w:rPr>
          <w:rFonts w:ascii="Times New Roman" w:hAnsi="Times New Roman" w:cs="Times New Roman"/>
          <w:sz w:val="25"/>
          <w:szCs w:val="25"/>
        </w:rPr>
      </w:pPr>
      <w:r w:rsidRPr="008E1756">
        <w:rPr>
          <w:rFonts w:ascii="Times New Roman" w:hAnsi="Times New Roman" w:cs="Times New Roman"/>
          <w:sz w:val="25"/>
          <w:szCs w:val="25"/>
        </w:rPr>
        <w:t xml:space="preserve">Р І Ш Е Н </w:t>
      </w:r>
      <w:proofErr w:type="spellStart"/>
      <w:r w:rsidRPr="008E1756">
        <w:rPr>
          <w:rFonts w:ascii="Times New Roman" w:hAnsi="Times New Roman" w:cs="Times New Roman"/>
          <w:sz w:val="25"/>
          <w:szCs w:val="25"/>
        </w:rPr>
        <w:t>Н</w:t>
      </w:r>
      <w:proofErr w:type="spellEnd"/>
      <w:r w:rsidRPr="008E1756">
        <w:rPr>
          <w:rFonts w:ascii="Times New Roman" w:hAnsi="Times New Roman" w:cs="Times New Roman"/>
          <w:sz w:val="25"/>
          <w:szCs w:val="25"/>
        </w:rPr>
        <w:t xml:space="preserve"> Я</w:t>
      </w:r>
      <w:r w:rsidR="0081661E">
        <w:rPr>
          <w:rFonts w:ascii="Times New Roman" w:hAnsi="Times New Roman" w:cs="Times New Roman"/>
          <w:sz w:val="25"/>
          <w:szCs w:val="25"/>
        </w:rPr>
        <w:t xml:space="preserve"> </w:t>
      </w:r>
      <w:r w:rsidRPr="008E1756">
        <w:rPr>
          <w:rFonts w:ascii="Times New Roman" w:hAnsi="Times New Roman" w:cs="Times New Roman"/>
          <w:sz w:val="25"/>
          <w:szCs w:val="25"/>
        </w:rPr>
        <w:t xml:space="preserve"> № </w:t>
      </w:r>
      <w:r w:rsidR="0081661E" w:rsidRPr="0081661E">
        <w:rPr>
          <w:rFonts w:ascii="Times New Roman" w:hAnsi="Times New Roman" w:cs="Times New Roman"/>
          <w:sz w:val="25"/>
          <w:szCs w:val="25"/>
          <w:u w:val="single"/>
        </w:rPr>
        <w:t>13/пс-24</w:t>
      </w:r>
    </w:p>
    <w:p w:rsidR="00D34701" w:rsidRPr="0081661E" w:rsidRDefault="00D34701" w:rsidP="0081661E">
      <w:pPr>
        <w:tabs>
          <w:tab w:val="left" w:pos="7740"/>
        </w:tabs>
        <w:spacing w:after="0"/>
        <w:ind w:right="-1"/>
        <w:jc w:val="both"/>
        <w:rPr>
          <w:rFonts w:ascii="Times New Roman" w:hAnsi="Times New Roman" w:cs="Times New Roman"/>
          <w:sz w:val="25"/>
          <w:szCs w:val="25"/>
        </w:rPr>
      </w:pPr>
      <w:r w:rsidRPr="008E1756">
        <w:rPr>
          <w:rFonts w:ascii="Times New Roman" w:hAnsi="Times New Roman" w:cs="Times New Roman"/>
          <w:sz w:val="25"/>
          <w:szCs w:val="25"/>
        </w:rPr>
        <w:t>Вища кваліфікаційна комісія суддів України у складі Другої палати:</w:t>
      </w:r>
    </w:p>
    <w:p w:rsidR="00D34701" w:rsidRPr="0081661E" w:rsidRDefault="00D34701" w:rsidP="0081661E">
      <w:pPr>
        <w:tabs>
          <w:tab w:val="left" w:pos="7740"/>
        </w:tabs>
        <w:spacing w:after="0"/>
        <w:ind w:right="-1"/>
        <w:jc w:val="both"/>
        <w:rPr>
          <w:rFonts w:ascii="Times New Roman" w:hAnsi="Times New Roman" w:cs="Times New Roman"/>
          <w:sz w:val="25"/>
          <w:szCs w:val="25"/>
        </w:rPr>
      </w:pPr>
    </w:p>
    <w:p w:rsidR="00D34701" w:rsidRPr="0081661E" w:rsidRDefault="00D34701" w:rsidP="0081661E">
      <w:pPr>
        <w:tabs>
          <w:tab w:val="left" w:pos="7740"/>
        </w:tabs>
        <w:spacing w:after="0"/>
        <w:ind w:right="-1"/>
        <w:jc w:val="both"/>
        <w:rPr>
          <w:rFonts w:ascii="Times New Roman" w:hAnsi="Times New Roman" w:cs="Times New Roman"/>
          <w:sz w:val="25"/>
          <w:szCs w:val="25"/>
        </w:rPr>
      </w:pPr>
      <w:r w:rsidRPr="008E1756">
        <w:rPr>
          <w:rFonts w:ascii="Times New Roman" w:hAnsi="Times New Roman" w:cs="Times New Roman"/>
          <w:sz w:val="25"/>
          <w:szCs w:val="25"/>
        </w:rPr>
        <w:t>головуючого – Сидоровича Р.М.,</w:t>
      </w:r>
    </w:p>
    <w:p w:rsidR="00D34701" w:rsidRPr="0081661E" w:rsidRDefault="00D34701" w:rsidP="0081661E">
      <w:pPr>
        <w:tabs>
          <w:tab w:val="left" w:pos="7740"/>
        </w:tabs>
        <w:spacing w:after="0"/>
        <w:ind w:right="-1"/>
        <w:jc w:val="both"/>
        <w:rPr>
          <w:rFonts w:ascii="Times New Roman" w:hAnsi="Times New Roman" w:cs="Times New Roman"/>
          <w:sz w:val="25"/>
          <w:szCs w:val="25"/>
        </w:rPr>
      </w:pPr>
    </w:p>
    <w:p w:rsidR="00D34701" w:rsidRPr="008E1756" w:rsidRDefault="00D34701" w:rsidP="0081661E">
      <w:pPr>
        <w:tabs>
          <w:tab w:val="left" w:pos="7740"/>
        </w:tabs>
        <w:spacing w:after="0"/>
        <w:ind w:right="-1"/>
        <w:jc w:val="both"/>
        <w:rPr>
          <w:rFonts w:ascii="Times New Roman" w:hAnsi="Times New Roman" w:cs="Times New Roman"/>
          <w:sz w:val="25"/>
          <w:szCs w:val="25"/>
        </w:rPr>
      </w:pPr>
      <w:r w:rsidRPr="008E1756">
        <w:rPr>
          <w:rFonts w:ascii="Times New Roman" w:hAnsi="Times New Roman" w:cs="Times New Roman"/>
          <w:sz w:val="25"/>
          <w:szCs w:val="25"/>
        </w:rPr>
        <w:t>членів Комісії: Волкової Л.М., Духа Я.М. (доповідач)</w:t>
      </w:r>
      <w:r w:rsidR="0081661E">
        <w:rPr>
          <w:rFonts w:ascii="Times New Roman" w:hAnsi="Times New Roman" w:cs="Times New Roman"/>
          <w:sz w:val="25"/>
          <w:szCs w:val="25"/>
        </w:rPr>
        <w:t xml:space="preserve">, </w:t>
      </w:r>
      <w:proofErr w:type="spellStart"/>
      <w:r w:rsidR="0081661E">
        <w:rPr>
          <w:rFonts w:ascii="Times New Roman" w:hAnsi="Times New Roman" w:cs="Times New Roman"/>
          <w:sz w:val="25"/>
          <w:szCs w:val="25"/>
        </w:rPr>
        <w:t>Кидисюка</w:t>
      </w:r>
      <w:proofErr w:type="spellEnd"/>
      <w:r w:rsidR="0081661E">
        <w:rPr>
          <w:rFonts w:ascii="Times New Roman" w:hAnsi="Times New Roman" w:cs="Times New Roman"/>
          <w:sz w:val="25"/>
          <w:szCs w:val="25"/>
        </w:rPr>
        <w:t xml:space="preserve"> Р.А., </w:t>
      </w:r>
      <w:proofErr w:type="spellStart"/>
      <w:r w:rsidR="0081661E">
        <w:rPr>
          <w:rFonts w:ascii="Times New Roman" w:hAnsi="Times New Roman" w:cs="Times New Roman"/>
          <w:sz w:val="25"/>
          <w:szCs w:val="25"/>
        </w:rPr>
        <w:t>Коліуша</w:t>
      </w:r>
      <w:proofErr w:type="spellEnd"/>
      <w:r w:rsidR="0081661E">
        <w:rPr>
          <w:rFonts w:ascii="Times New Roman" w:hAnsi="Times New Roman" w:cs="Times New Roman"/>
          <w:sz w:val="25"/>
          <w:szCs w:val="25"/>
        </w:rPr>
        <w:t xml:space="preserve"> О.Л., </w:t>
      </w:r>
      <w:proofErr w:type="spellStart"/>
      <w:r w:rsidRPr="008E1756">
        <w:rPr>
          <w:rFonts w:ascii="Times New Roman" w:hAnsi="Times New Roman" w:cs="Times New Roman"/>
          <w:sz w:val="25"/>
          <w:szCs w:val="25"/>
        </w:rPr>
        <w:t>Омельяна</w:t>
      </w:r>
      <w:proofErr w:type="spellEnd"/>
      <w:r w:rsidRPr="008E1756">
        <w:rPr>
          <w:rFonts w:ascii="Times New Roman" w:hAnsi="Times New Roman" w:cs="Times New Roman"/>
          <w:sz w:val="25"/>
          <w:szCs w:val="25"/>
        </w:rPr>
        <w:t xml:space="preserve"> О.С., </w:t>
      </w:r>
      <w:proofErr w:type="spellStart"/>
      <w:r w:rsidRPr="008E1756">
        <w:rPr>
          <w:rFonts w:ascii="Times New Roman" w:hAnsi="Times New Roman" w:cs="Times New Roman"/>
          <w:sz w:val="25"/>
          <w:szCs w:val="25"/>
        </w:rPr>
        <w:t>Сабодаша</w:t>
      </w:r>
      <w:proofErr w:type="spellEnd"/>
      <w:r w:rsidRPr="008E1756">
        <w:rPr>
          <w:rFonts w:ascii="Times New Roman" w:hAnsi="Times New Roman" w:cs="Times New Roman"/>
          <w:sz w:val="25"/>
          <w:szCs w:val="25"/>
        </w:rPr>
        <w:t xml:space="preserve"> Р.Б., Чумака С.Ю.,</w:t>
      </w:r>
    </w:p>
    <w:p w:rsidR="00997E44" w:rsidRPr="008E1756" w:rsidRDefault="00997E44" w:rsidP="0081661E">
      <w:pPr>
        <w:tabs>
          <w:tab w:val="left" w:pos="7740"/>
        </w:tabs>
        <w:spacing w:after="0"/>
        <w:ind w:right="-1"/>
        <w:jc w:val="both"/>
        <w:rPr>
          <w:rFonts w:ascii="Times New Roman" w:hAnsi="Times New Roman" w:cs="Times New Roman"/>
          <w:sz w:val="25"/>
          <w:szCs w:val="25"/>
        </w:rPr>
      </w:pPr>
      <w:bookmarkStart w:id="0" w:name="_GoBack"/>
      <w:bookmarkEnd w:id="0"/>
    </w:p>
    <w:p w:rsidR="00997E44" w:rsidRPr="008E1756" w:rsidRDefault="00997E44" w:rsidP="0081661E">
      <w:pPr>
        <w:pStyle w:val="rtejustify"/>
        <w:shd w:val="clear" w:color="auto" w:fill="FFFFFF"/>
        <w:spacing w:before="0" w:beforeAutospacing="0" w:after="240" w:afterAutospacing="0"/>
        <w:ind w:right="-1"/>
        <w:jc w:val="both"/>
        <w:rPr>
          <w:sz w:val="25"/>
          <w:szCs w:val="25"/>
        </w:rPr>
      </w:pPr>
      <w:r w:rsidRPr="008E1756">
        <w:rPr>
          <w:sz w:val="25"/>
          <w:szCs w:val="25"/>
        </w:rPr>
        <w:t>за участі:</w:t>
      </w:r>
    </w:p>
    <w:p w:rsidR="00997E44" w:rsidRPr="008E1756" w:rsidRDefault="00997E44" w:rsidP="0081661E">
      <w:pPr>
        <w:pStyle w:val="rtejustify"/>
        <w:shd w:val="clear" w:color="auto" w:fill="FFFFFF"/>
        <w:spacing w:before="0" w:beforeAutospacing="0" w:after="240" w:afterAutospacing="0"/>
        <w:ind w:right="-1"/>
        <w:jc w:val="both"/>
        <w:rPr>
          <w:sz w:val="25"/>
          <w:szCs w:val="25"/>
        </w:rPr>
      </w:pPr>
      <w:r w:rsidRPr="008E1756">
        <w:rPr>
          <w:sz w:val="25"/>
          <w:szCs w:val="25"/>
        </w:rPr>
        <w:t>судді Павлоградського міськрайонного суду Дніпропетровської області Кононенко</w:t>
      </w:r>
      <w:r w:rsidR="00D05C09" w:rsidRPr="008E1756">
        <w:rPr>
          <w:sz w:val="25"/>
          <w:szCs w:val="25"/>
        </w:rPr>
        <w:t xml:space="preserve"> </w:t>
      </w:r>
      <w:r w:rsidRPr="008E1756">
        <w:rPr>
          <w:sz w:val="25"/>
          <w:szCs w:val="25"/>
        </w:rPr>
        <w:t>Т.О.,</w:t>
      </w:r>
    </w:p>
    <w:p w:rsidR="00D34701" w:rsidRDefault="00D34701" w:rsidP="0081661E">
      <w:pPr>
        <w:tabs>
          <w:tab w:val="left" w:pos="7740"/>
        </w:tabs>
        <w:spacing w:after="0"/>
        <w:ind w:right="-1"/>
        <w:jc w:val="both"/>
        <w:rPr>
          <w:rFonts w:ascii="Times New Roman" w:hAnsi="Times New Roman" w:cs="Times New Roman"/>
          <w:sz w:val="25"/>
          <w:szCs w:val="25"/>
        </w:rPr>
      </w:pPr>
      <w:r w:rsidRPr="008E1756">
        <w:rPr>
          <w:rFonts w:ascii="Times New Roman" w:hAnsi="Times New Roman" w:cs="Times New Roman"/>
          <w:sz w:val="25"/>
          <w:szCs w:val="25"/>
        </w:rPr>
        <w:t>розглянувши</w:t>
      </w:r>
      <w:r w:rsidRPr="0081661E">
        <w:rPr>
          <w:rFonts w:ascii="Times New Roman" w:hAnsi="Times New Roman" w:cs="Times New Roman"/>
          <w:sz w:val="16"/>
          <w:szCs w:val="16"/>
        </w:rPr>
        <w:t xml:space="preserve"> </w:t>
      </w:r>
      <w:r w:rsidRPr="008E1756">
        <w:rPr>
          <w:rFonts w:ascii="Times New Roman" w:hAnsi="Times New Roman" w:cs="Times New Roman"/>
          <w:sz w:val="25"/>
          <w:szCs w:val="25"/>
        </w:rPr>
        <w:t>питання</w:t>
      </w:r>
      <w:r w:rsidRPr="0081661E">
        <w:rPr>
          <w:rFonts w:ascii="Times New Roman" w:hAnsi="Times New Roman" w:cs="Times New Roman"/>
          <w:sz w:val="16"/>
          <w:szCs w:val="16"/>
        </w:rPr>
        <w:t xml:space="preserve"> </w:t>
      </w:r>
      <w:r w:rsidRPr="008E1756">
        <w:rPr>
          <w:rFonts w:ascii="Times New Roman" w:hAnsi="Times New Roman" w:cs="Times New Roman"/>
          <w:sz w:val="25"/>
          <w:szCs w:val="25"/>
        </w:rPr>
        <w:t>про</w:t>
      </w:r>
      <w:r w:rsidRPr="0081661E">
        <w:rPr>
          <w:rFonts w:ascii="Times New Roman" w:hAnsi="Times New Roman" w:cs="Times New Roman"/>
          <w:sz w:val="16"/>
          <w:szCs w:val="16"/>
        </w:rPr>
        <w:t xml:space="preserve"> </w:t>
      </w:r>
      <w:r w:rsidRPr="008E1756">
        <w:rPr>
          <w:rFonts w:ascii="Times New Roman" w:hAnsi="Times New Roman" w:cs="Times New Roman"/>
          <w:sz w:val="25"/>
          <w:szCs w:val="25"/>
        </w:rPr>
        <w:t>відрядження</w:t>
      </w:r>
      <w:r w:rsidRPr="0081661E">
        <w:rPr>
          <w:rFonts w:ascii="Times New Roman" w:hAnsi="Times New Roman" w:cs="Times New Roman"/>
          <w:sz w:val="16"/>
          <w:szCs w:val="16"/>
        </w:rPr>
        <w:t xml:space="preserve"> </w:t>
      </w:r>
      <w:r w:rsidRPr="008E1756">
        <w:rPr>
          <w:rFonts w:ascii="Times New Roman" w:hAnsi="Times New Roman" w:cs="Times New Roman"/>
          <w:sz w:val="25"/>
          <w:szCs w:val="25"/>
        </w:rPr>
        <w:t xml:space="preserve">суддів до Київського районного суду міста Харкова, </w:t>
      </w:r>
    </w:p>
    <w:p w:rsidR="0081661E" w:rsidRPr="0081661E" w:rsidRDefault="0081661E" w:rsidP="0081661E">
      <w:pPr>
        <w:tabs>
          <w:tab w:val="left" w:pos="7740"/>
        </w:tabs>
        <w:spacing w:after="0"/>
        <w:ind w:right="-1" w:firstLine="710"/>
        <w:jc w:val="center"/>
        <w:rPr>
          <w:rFonts w:ascii="Times New Roman" w:hAnsi="Times New Roman" w:cs="Times New Roman"/>
          <w:sz w:val="10"/>
          <w:szCs w:val="10"/>
        </w:rPr>
      </w:pPr>
    </w:p>
    <w:p w:rsidR="00F2753D" w:rsidRPr="008E1756" w:rsidRDefault="00F2753D" w:rsidP="0081661E">
      <w:pPr>
        <w:tabs>
          <w:tab w:val="left" w:pos="7740"/>
        </w:tabs>
        <w:spacing w:after="0"/>
        <w:ind w:right="-1" w:firstLine="710"/>
        <w:jc w:val="center"/>
        <w:rPr>
          <w:rFonts w:ascii="Times New Roman" w:hAnsi="Times New Roman" w:cs="Times New Roman"/>
          <w:sz w:val="25"/>
          <w:szCs w:val="25"/>
        </w:rPr>
      </w:pPr>
      <w:r w:rsidRPr="008E1756">
        <w:rPr>
          <w:rFonts w:ascii="Times New Roman" w:hAnsi="Times New Roman" w:cs="Times New Roman"/>
          <w:sz w:val="25"/>
          <w:szCs w:val="25"/>
        </w:rPr>
        <w:t>встановила:</w:t>
      </w:r>
    </w:p>
    <w:p w:rsidR="00F2753D" w:rsidRPr="0081661E" w:rsidRDefault="00F2753D" w:rsidP="0081661E">
      <w:pPr>
        <w:shd w:val="clear" w:color="auto" w:fill="FFFFFF"/>
        <w:spacing w:after="0" w:line="240" w:lineRule="auto"/>
        <w:ind w:right="-1" w:firstLine="710"/>
        <w:jc w:val="both"/>
        <w:rPr>
          <w:rFonts w:ascii="Times New Roman" w:hAnsi="Times New Roman" w:cs="Times New Roman"/>
          <w:bCs/>
          <w:sz w:val="10"/>
          <w:szCs w:val="10"/>
        </w:rPr>
      </w:pPr>
    </w:p>
    <w:p w:rsidR="00F2753D" w:rsidRPr="008E1756" w:rsidRDefault="00F2753D" w:rsidP="0081661E">
      <w:pPr>
        <w:shd w:val="clear" w:color="auto" w:fill="FFFFFF"/>
        <w:spacing w:after="0" w:line="240" w:lineRule="auto"/>
        <w:ind w:right="-1" w:firstLine="710"/>
        <w:jc w:val="both"/>
        <w:rPr>
          <w:rFonts w:ascii="Times New Roman" w:hAnsi="Times New Roman" w:cs="Times New Roman"/>
          <w:bCs/>
          <w:sz w:val="25"/>
          <w:szCs w:val="25"/>
        </w:rPr>
      </w:pPr>
      <w:r w:rsidRPr="008E1756">
        <w:rPr>
          <w:rFonts w:ascii="Times New Roman" w:hAnsi="Times New Roman" w:cs="Times New Roman"/>
          <w:bCs/>
          <w:sz w:val="25"/>
          <w:szCs w:val="25"/>
        </w:rPr>
        <w:t>До Вищої кваліфікаційної комісії суддів України надійшло повідомлення Державної судової адміністрації України (далі – ДСА України) від 06.02.2024 № 8-3688/24 про необхідність</w:t>
      </w:r>
      <w:r w:rsidRPr="0081661E">
        <w:rPr>
          <w:rFonts w:ascii="Times New Roman" w:hAnsi="Times New Roman" w:cs="Times New Roman"/>
          <w:bCs/>
          <w:sz w:val="16"/>
          <w:szCs w:val="16"/>
        </w:rPr>
        <w:t xml:space="preserve"> </w:t>
      </w:r>
      <w:r w:rsidRPr="008E1756">
        <w:rPr>
          <w:rFonts w:ascii="Times New Roman" w:hAnsi="Times New Roman" w:cs="Times New Roman"/>
          <w:bCs/>
          <w:sz w:val="25"/>
          <w:szCs w:val="25"/>
        </w:rPr>
        <w:t>розгляду</w:t>
      </w:r>
      <w:r w:rsidRPr="0081661E">
        <w:rPr>
          <w:rFonts w:ascii="Times New Roman" w:hAnsi="Times New Roman" w:cs="Times New Roman"/>
          <w:bCs/>
          <w:sz w:val="16"/>
          <w:szCs w:val="16"/>
        </w:rPr>
        <w:t xml:space="preserve"> </w:t>
      </w:r>
      <w:r w:rsidRPr="008E1756">
        <w:rPr>
          <w:rFonts w:ascii="Times New Roman" w:hAnsi="Times New Roman" w:cs="Times New Roman"/>
          <w:bCs/>
          <w:sz w:val="25"/>
          <w:szCs w:val="25"/>
        </w:rPr>
        <w:t>питання</w:t>
      </w:r>
      <w:r w:rsidRPr="0081661E">
        <w:rPr>
          <w:rFonts w:ascii="Times New Roman" w:hAnsi="Times New Roman" w:cs="Times New Roman"/>
          <w:bCs/>
          <w:sz w:val="16"/>
          <w:szCs w:val="16"/>
        </w:rPr>
        <w:t xml:space="preserve"> </w:t>
      </w:r>
      <w:r w:rsidRPr="008E1756">
        <w:rPr>
          <w:rFonts w:ascii="Times New Roman" w:hAnsi="Times New Roman" w:cs="Times New Roman"/>
          <w:bCs/>
          <w:sz w:val="25"/>
          <w:szCs w:val="25"/>
        </w:rPr>
        <w:t>щодо</w:t>
      </w:r>
      <w:r w:rsidRPr="0081661E">
        <w:rPr>
          <w:rFonts w:ascii="Times New Roman" w:hAnsi="Times New Roman" w:cs="Times New Roman"/>
          <w:bCs/>
          <w:sz w:val="16"/>
          <w:szCs w:val="16"/>
        </w:rPr>
        <w:t xml:space="preserve"> </w:t>
      </w:r>
      <w:r w:rsidRPr="008E1756">
        <w:rPr>
          <w:rFonts w:ascii="Times New Roman" w:hAnsi="Times New Roman" w:cs="Times New Roman"/>
          <w:bCs/>
          <w:sz w:val="25"/>
          <w:szCs w:val="25"/>
        </w:rPr>
        <w:t>відрядження чотирьох суддів до Київського районного суду міста Харкова у зв’язку з виявленням надмірного судового навантаження у цьому суді.</w:t>
      </w:r>
    </w:p>
    <w:p w:rsidR="00F2753D" w:rsidRPr="008E1756" w:rsidRDefault="00F2753D" w:rsidP="0081661E">
      <w:pPr>
        <w:shd w:val="clear" w:color="auto" w:fill="FFFFFF"/>
        <w:spacing w:after="0" w:line="240" w:lineRule="auto"/>
        <w:ind w:right="-1" w:firstLine="710"/>
        <w:jc w:val="both"/>
        <w:rPr>
          <w:rFonts w:ascii="Times New Roman" w:hAnsi="Times New Roman" w:cs="Times New Roman"/>
          <w:sz w:val="25"/>
          <w:szCs w:val="25"/>
        </w:rPr>
      </w:pPr>
      <w:r w:rsidRPr="008E1756">
        <w:rPr>
          <w:rFonts w:ascii="Times New Roman" w:eastAsia="Times New Roman" w:hAnsi="Times New Roman" w:cs="Times New Roman"/>
          <w:sz w:val="25"/>
          <w:szCs w:val="25"/>
          <w:lang w:eastAsia="uk-UA"/>
        </w:rPr>
        <w:t xml:space="preserve">У повідомленні зазначено, що рішенням Вищої ради правосуддя від </w:t>
      </w:r>
      <w:r w:rsidR="006D4D58" w:rsidRPr="008E1756">
        <w:rPr>
          <w:rFonts w:ascii="Times New Roman" w:eastAsia="Times New Roman" w:hAnsi="Times New Roman" w:cs="Times New Roman"/>
          <w:sz w:val="25"/>
          <w:szCs w:val="25"/>
          <w:lang w:eastAsia="uk-UA"/>
        </w:rPr>
        <w:t xml:space="preserve">24.08.2023 </w:t>
      </w:r>
      <w:r w:rsidRPr="008E1756">
        <w:rPr>
          <w:rFonts w:ascii="Times New Roman" w:eastAsia="Times New Roman" w:hAnsi="Times New Roman" w:cs="Times New Roman"/>
          <w:sz w:val="25"/>
          <w:szCs w:val="25"/>
          <w:lang w:eastAsia="uk-UA"/>
        </w:rPr>
        <w:t>№</w:t>
      </w:r>
      <w:r w:rsidR="0081661E">
        <w:rPr>
          <w:rFonts w:ascii="Times New Roman" w:eastAsia="Times New Roman" w:hAnsi="Times New Roman" w:cs="Times New Roman"/>
          <w:sz w:val="25"/>
          <w:szCs w:val="25"/>
          <w:lang w:eastAsia="uk-UA"/>
        </w:rPr>
        <w:t> </w:t>
      </w:r>
      <w:r w:rsidRPr="008E1756">
        <w:rPr>
          <w:rFonts w:ascii="Times New Roman" w:eastAsia="Times New Roman" w:hAnsi="Times New Roman" w:cs="Times New Roman"/>
          <w:sz w:val="25"/>
          <w:szCs w:val="25"/>
          <w:lang w:eastAsia="uk-UA"/>
        </w:rPr>
        <w:t xml:space="preserve">852/0/15-23 у Київському </w:t>
      </w:r>
      <w:r w:rsidRPr="008E1756">
        <w:rPr>
          <w:rFonts w:ascii="Times New Roman" w:hAnsi="Times New Roman" w:cs="Times New Roman"/>
          <w:sz w:val="25"/>
          <w:szCs w:val="25"/>
        </w:rPr>
        <w:t>районному суді міста Харкова визначено 20 посад суддів. Фактично перебувають на посадах 14 суддів, з яких п’ятеро суддів відряджено з інших судів того самого рівня і спеціалізації для здійснення правосуддя. Двоє суддів не здійснюють правосуддя у зв’язку з закінченням повноважень та відпусткою для догляду за дитиною до досягнення нею трирічного віку.</w:t>
      </w:r>
    </w:p>
    <w:p w:rsidR="00F2753D" w:rsidRPr="008E1756" w:rsidRDefault="00F2753D" w:rsidP="0081661E">
      <w:pPr>
        <w:shd w:val="clear" w:color="auto" w:fill="FFFFFF"/>
        <w:spacing w:after="0" w:line="240" w:lineRule="auto"/>
        <w:ind w:right="-1" w:firstLine="710"/>
        <w:jc w:val="both"/>
        <w:rPr>
          <w:rFonts w:ascii="Times New Roman" w:eastAsia="Times New Roman" w:hAnsi="Times New Roman" w:cs="Times New Roman"/>
          <w:sz w:val="25"/>
          <w:szCs w:val="25"/>
          <w:lang w:eastAsia="uk-UA"/>
        </w:rPr>
      </w:pPr>
      <w:r w:rsidRPr="008E1756">
        <w:rPr>
          <w:rFonts w:ascii="Times New Roman" w:eastAsia="Times New Roman" w:hAnsi="Times New Roman" w:cs="Times New Roman"/>
          <w:sz w:val="25"/>
          <w:szCs w:val="25"/>
          <w:lang w:eastAsia="uk-UA"/>
        </w:rPr>
        <w:t>За інформацією ДСА України, нормативний час, потрібний суддям для розгляду справ, що надійшли до місцевих загальних судів, за даними звітності за 2023 рік, становить у середньому по Україні 399 днів для кожного повноважного судді, тоді як для Київського районного суду міста Харкова цей показник становить 530 днів.</w:t>
      </w:r>
    </w:p>
    <w:p w:rsidR="001A543D" w:rsidRPr="008E1756" w:rsidRDefault="00F2753D" w:rsidP="0081661E">
      <w:pPr>
        <w:shd w:val="clear" w:color="auto" w:fill="FFFFFF"/>
        <w:spacing w:after="0" w:line="240" w:lineRule="auto"/>
        <w:ind w:right="-1" w:firstLine="710"/>
        <w:jc w:val="both"/>
        <w:rPr>
          <w:rFonts w:ascii="Times New Roman" w:eastAsia="Times New Roman" w:hAnsi="Times New Roman" w:cs="Times New Roman"/>
          <w:sz w:val="25"/>
          <w:szCs w:val="25"/>
          <w:lang w:eastAsia="uk-UA"/>
        </w:rPr>
      </w:pPr>
      <w:r w:rsidRPr="008E1756">
        <w:rPr>
          <w:rFonts w:ascii="Times New Roman" w:hAnsi="Times New Roman" w:cs="Times New Roman"/>
          <w:bCs/>
          <w:sz w:val="25"/>
          <w:szCs w:val="25"/>
        </w:rPr>
        <w:t>Відповідно до інформації, долученої до повідомлення ДСА України ві</w:t>
      </w:r>
      <w:r w:rsidR="0081661E">
        <w:rPr>
          <w:rFonts w:ascii="Times New Roman" w:hAnsi="Times New Roman" w:cs="Times New Roman"/>
          <w:bCs/>
          <w:sz w:val="25"/>
          <w:szCs w:val="25"/>
        </w:rPr>
        <w:t>д 29.01.2024</w:t>
      </w:r>
      <w:r w:rsidR="00CC2CC1">
        <w:rPr>
          <w:rFonts w:ascii="Times New Roman" w:hAnsi="Times New Roman" w:cs="Times New Roman"/>
          <w:bCs/>
          <w:sz w:val="25"/>
          <w:szCs w:val="25"/>
        </w:rPr>
        <w:t xml:space="preserve"> </w:t>
      </w:r>
      <w:r w:rsidRPr="008E1756">
        <w:rPr>
          <w:rFonts w:ascii="Times New Roman" w:hAnsi="Times New Roman" w:cs="Times New Roman"/>
          <w:bCs/>
          <w:sz w:val="25"/>
          <w:szCs w:val="25"/>
        </w:rPr>
        <w:t>№ 8-2966/24, щодо показників часу, необхідного для розгляду справ і матеріалів, які надійшли</w:t>
      </w:r>
      <w:r w:rsidRPr="0081661E">
        <w:rPr>
          <w:rFonts w:ascii="Times New Roman" w:hAnsi="Times New Roman" w:cs="Times New Roman"/>
          <w:bCs/>
          <w:sz w:val="16"/>
          <w:szCs w:val="16"/>
        </w:rPr>
        <w:t xml:space="preserve"> </w:t>
      </w:r>
      <w:r w:rsidRPr="008E1756">
        <w:rPr>
          <w:rFonts w:ascii="Times New Roman" w:hAnsi="Times New Roman" w:cs="Times New Roman"/>
          <w:bCs/>
          <w:sz w:val="25"/>
          <w:szCs w:val="25"/>
        </w:rPr>
        <w:t>до</w:t>
      </w:r>
      <w:r w:rsidRPr="0081661E">
        <w:rPr>
          <w:rFonts w:ascii="Times New Roman" w:hAnsi="Times New Roman" w:cs="Times New Roman"/>
          <w:bCs/>
          <w:sz w:val="16"/>
          <w:szCs w:val="16"/>
        </w:rPr>
        <w:t xml:space="preserve"> </w:t>
      </w:r>
      <w:r w:rsidRPr="008E1756">
        <w:rPr>
          <w:rFonts w:ascii="Times New Roman" w:hAnsi="Times New Roman" w:cs="Times New Roman"/>
          <w:bCs/>
          <w:sz w:val="25"/>
          <w:szCs w:val="25"/>
        </w:rPr>
        <w:t>апеляційних</w:t>
      </w:r>
      <w:r w:rsidRPr="0081661E">
        <w:rPr>
          <w:rFonts w:ascii="Times New Roman" w:hAnsi="Times New Roman" w:cs="Times New Roman"/>
          <w:bCs/>
          <w:sz w:val="16"/>
          <w:szCs w:val="16"/>
        </w:rPr>
        <w:t xml:space="preserve"> </w:t>
      </w:r>
      <w:r w:rsidRPr="008E1756">
        <w:rPr>
          <w:rFonts w:ascii="Times New Roman" w:hAnsi="Times New Roman" w:cs="Times New Roman"/>
          <w:bCs/>
          <w:sz w:val="25"/>
          <w:szCs w:val="25"/>
        </w:rPr>
        <w:t>та місцевих судів за 2023 рік, до Київського районного суду міста Харкова за вказаний період надійшло 20 538 справ та матеріалів, для розгляду яких визначено</w:t>
      </w:r>
      <w:r w:rsidRPr="0081661E">
        <w:rPr>
          <w:rFonts w:ascii="Times New Roman" w:hAnsi="Times New Roman" w:cs="Times New Roman"/>
          <w:bCs/>
          <w:sz w:val="16"/>
          <w:szCs w:val="16"/>
        </w:rPr>
        <w:t xml:space="preserve"> </w:t>
      </w:r>
      <w:r w:rsidRPr="008E1756">
        <w:rPr>
          <w:rFonts w:ascii="Times New Roman" w:hAnsi="Times New Roman" w:cs="Times New Roman"/>
          <w:bCs/>
          <w:sz w:val="25"/>
          <w:szCs w:val="25"/>
        </w:rPr>
        <w:t>50</w:t>
      </w:r>
      <w:r w:rsidRPr="0081661E">
        <w:rPr>
          <w:rFonts w:ascii="Times New Roman" w:hAnsi="Times New Roman" w:cs="Times New Roman"/>
          <w:bCs/>
          <w:sz w:val="16"/>
          <w:szCs w:val="16"/>
        </w:rPr>
        <w:t xml:space="preserve"> </w:t>
      </w:r>
      <w:r w:rsidRPr="008E1756">
        <w:rPr>
          <w:rFonts w:ascii="Times New Roman" w:hAnsi="Times New Roman" w:cs="Times New Roman"/>
          <w:bCs/>
          <w:sz w:val="25"/>
          <w:szCs w:val="25"/>
        </w:rPr>
        <w:t>885</w:t>
      </w:r>
      <w:r w:rsidRPr="0081661E">
        <w:rPr>
          <w:rFonts w:ascii="Times New Roman" w:hAnsi="Times New Roman" w:cs="Times New Roman"/>
          <w:bCs/>
          <w:sz w:val="16"/>
          <w:szCs w:val="16"/>
        </w:rPr>
        <w:t xml:space="preserve"> </w:t>
      </w:r>
      <w:r w:rsidRPr="008E1756">
        <w:rPr>
          <w:rFonts w:ascii="Times New Roman" w:hAnsi="Times New Roman" w:cs="Times New Roman"/>
          <w:bCs/>
          <w:sz w:val="25"/>
          <w:szCs w:val="25"/>
        </w:rPr>
        <w:t>годин.</w:t>
      </w:r>
      <w:r w:rsidRPr="0081661E">
        <w:rPr>
          <w:rFonts w:ascii="Times New Roman" w:hAnsi="Times New Roman" w:cs="Times New Roman"/>
          <w:bCs/>
          <w:sz w:val="16"/>
          <w:szCs w:val="16"/>
        </w:rPr>
        <w:t xml:space="preserve"> </w:t>
      </w:r>
      <w:r w:rsidRPr="008E1756">
        <w:rPr>
          <w:rFonts w:ascii="Times New Roman" w:hAnsi="Times New Roman" w:cs="Times New Roman"/>
          <w:bCs/>
          <w:sz w:val="25"/>
          <w:szCs w:val="25"/>
        </w:rPr>
        <w:t>За</w:t>
      </w:r>
      <w:r w:rsidRPr="0081661E">
        <w:rPr>
          <w:rFonts w:ascii="Times New Roman" w:hAnsi="Times New Roman" w:cs="Times New Roman"/>
          <w:bCs/>
          <w:sz w:val="16"/>
          <w:szCs w:val="16"/>
        </w:rPr>
        <w:t xml:space="preserve"> </w:t>
      </w:r>
      <w:r w:rsidRPr="008E1756">
        <w:rPr>
          <w:rFonts w:ascii="Times New Roman" w:hAnsi="Times New Roman" w:cs="Times New Roman"/>
          <w:bCs/>
          <w:sz w:val="25"/>
          <w:szCs w:val="25"/>
        </w:rPr>
        <w:t xml:space="preserve">умови відрядження до Київського районного суду міста Харкова одного судді нормативний час, потрібний суддям для розгляду справ, що надійшли, </w:t>
      </w:r>
      <w:bookmarkStart w:id="1" w:name="_Hlk160550417"/>
      <w:r w:rsidRPr="008E1756">
        <w:rPr>
          <w:rFonts w:ascii="Times New Roman" w:hAnsi="Times New Roman" w:cs="Times New Roman"/>
          <w:bCs/>
          <w:sz w:val="25"/>
          <w:szCs w:val="25"/>
        </w:rPr>
        <w:t xml:space="preserve">становитиме 489 </w:t>
      </w:r>
      <w:bookmarkEnd w:id="1"/>
      <w:r w:rsidRPr="008E1756">
        <w:rPr>
          <w:rFonts w:ascii="Times New Roman" w:hAnsi="Times New Roman" w:cs="Times New Roman"/>
          <w:bCs/>
          <w:sz w:val="25"/>
          <w:szCs w:val="25"/>
        </w:rPr>
        <w:t>днів, двох суддів – 454 дні, трьох</w:t>
      </w:r>
      <w:r w:rsidRPr="008E1756">
        <w:rPr>
          <w:rFonts w:ascii="Times New Roman" w:hAnsi="Times New Roman" w:cs="Times New Roman"/>
          <w:bCs/>
          <w:sz w:val="25"/>
          <w:szCs w:val="25"/>
          <w:lang w:val="ru-RU"/>
        </w:rPr>
        <w:t xml:space="preserve"> –</w:t>
      </w:r>
      <w:r w:rsidRPr="008E1756">
        <w:rPr>
          <w:rFonts w:ascii="Times New Roman" w:hAnsi="Times New Roman" w:cs="Times New Roman"/>
          <w:bCs/>
          <w:sz w:val="25"/>
          <w:szCs w:val="25"/>
        </w:rPr>
        <w:t xml:space="preserve"> 424 дні, чотирьох – 398 днів.</w:t>
      </w:r>
      <w:r w:rsidR="001A543D" w:rsidRPr="008E1756">
        <w:rPr>
          <w:rFonts w:ascii="Times New Roman" w:eastAsia="Times New Roman" w:hAnsi="Times New Roman" w:cs="Times New Roman"/>
          <w:sz w:val="25"/>
          <w:szCs w:val="25"/>
          <w:lang w:eastAsia="uk-UA"/>
        </w:rPr>
        <w:t xml:space="preserve"> </w:t>
      </w:r>
    </w:p>
    <w:p w:rsidR="001A543D" w:rsidRPr="008E1756" w:rsidRDefault="001A543D" w:rsidP="0081661E">
      <w:pPr>
        <w:shd w:val="clear" w:color="auto" w:fill="FFFFFF"/>
        <w:spacing w:after="0" w:line="240" w:lineRule="auto"/>
        <w:ind w:right="-1" w:firstLine="710"/>
        <w:jc w:val="both"/>
        <w:rPr>
          <w:rFonts w:ascii="Times New Roman" w:hAnsi="Times New Roman" w:cs="Times New Roman"/>
          <w:sz w:val="25"/>
          <w:szCs w:val="25"/>
        </w:rPr>
      </w:pPr>
      <w:r w:rsidRPr="008E1756">
        <w:rPr>
          <w:rFonts w:ascii="Times New Roman" w:eastAsia="Times New Roman" w:hAnsi="Times New Roman" w:cs="Times New Roman"/>
          <w:sz w:val="25"/>
          <w:szCs w:val="25"/>
          <w:lang w:eastAsia="uk-UA"/>
        </w:rPr>
        <w:t xml:space="preserve">ДСА України вважає, що вирішення питання надмірного навантаження у </w:t>
      </w:r>
      <w:r w:rsidRPr="008E1756">
        <w:rPr>
          <w:rFonts w:ascii="Times New Roman" w:hAnsi="Times New Roman" w:cs="Times New Roman"/>
          <w:sz w:val="25"/>
          <w:szCs w:val="25"/>
        </w:rPr>
        <w:t>Київському районному суді міста Харкова можливе за умови відрядження до цього суду чотирьох суддів.</w:t>
      </w:r>
    </w:p>
    <w:p w:rsidR="00F2753D" w:rsidRPr="008E1756" w:rsidRDefault="00F2753D" w:rsidP="0081661E">
      <w:pPr>
        <w:shd w:val="clear" w:color="auto" w:fill="FFFFFF"/>
        <w:spacing w:after="0" w:line="240" w:lineRule="auto"/>
        <w:ind w:right="-1" w:firstLine="710"/>
        <w:jc w:val="both"/>
        <w:rPr>
          <w:rFonts w:ascii="Times New Roman" w:hAnsi="Times New Roman" w:cs="Times New Roman"/>
          <w:bCs/>
          <w:sz w:val="25"/>
          <w:szCs w:val="25"/>
        </w:rPr>
      </w:pPr>
      <w:r w:rsidRPr="008E1756">
        <w:rPr>
          <w:rFonts w:ascii="Times New Roman" w:hAnsi="Times New Roman" w:cs="Times New Roman"/>
          <w:sz w:val="25"/>
          <w:szCs w:val="25"/>
          <w:shd w:val="clear" w:color="auto" w:fill="FFFFFF"/>
        </w:rPr>
        <w:t xml:space="preserve">Автоматизованою системою розподілу доповідачем у справі визначено члена Комісії </w:t>
      </w:r>
      <w:r w:rsidRPr="008E1756">
        <w:rPr>
          <w:rFonts w:ascii="Times New Roman" w:hAnsi="Times New Roman" w:cs="Times New Roman"/>
          <w:bCs/>
          <w:sz w:val="25"/>
          <w:szCs w:val="25"/>
        </w:rPr>
        <w:t>Духа Я.М.</w:t>
      </w:r>
    </w:p>
    <w:p w:rsidR="00F2753D" w:rsidRPr="008E1756" w:rsidRDefault="00F2753D" w:rsidP="0081661E">
      <w:pPr>
        <w:shd w:val="clear" w:color="auto" w:fill="FFFFFF"/>
        <w:spacing w:after="0" w:line="240" w:lineRule="auto"/>
        <w:ind w:right="-1" w:firstLine="710"/>
        <w:jc w:val="both"/>
        <w:rPr>
          <w:rFonts w:ascii="Times New Roman" w:hAnsi="Times New Roman" w:cs="Times New Roman"/>
          <w:sz w:val="25"/>
          <w:szCs w:val="25"/>
        </w:rPr>
      </w:pPr>
      <w:r w:rsidRPr="008E1756">
        <w:rPr>
          <w:rFonts w:ascii="Times New Roman" w:hAnsi="Times New Roman" w:cs="Times New Roman"/>
          <w:bCs/>
          <w:sz w:val="25"/>
          <w:szCs w:val="25"/>
        </w:rPr>
        <w:lastRenderedPageBreak/>
        <w:t xml:space="preserve">Згідно з </w:t>
      </w:r>
      <w:r w:rsidRPr="008E1756">
        <w:rPr>
          <w:rFonts w:ascii="Times New Roman" w:eastAsia="Times New Roman" w:hAnsi="Times New Roman" w:cs="Times New Roman"/>
          <w:sz w:val="25"/>
          <w:szCs w:val="25"/>
          <w:lang w:eastAsia="uk-UA"/>
        </w:rPr>
        <w:t xml:space="preserve">пунктом 2 розділу </w:t>
      </w:r>
      <w:r w:rsidRPr="008E1756">
        <w:rPr>
          <w:rFonts w:ascii="Times New Roman" w:eastAsia="Times New Roman" w:hAnsi="Times New Roman" w:cs="Times New Roman"/>
          <w:sz w:val="25"/>
          <w:szCs w:val="25"/>
          <w:lang w:val="en-US" w:eastAsia="uk-UA"/>
        </w:rPr>
        <w:t>III</w:t>
      </w:r>
      <w:r w:rsidRPr="008E1756">
        <w:rPr>
          <w:rFonts w:ascii="Times New Roman" w:eastAsia="Times New Roman" w:hAnsi="Times New Roman" w:cs="Times New Roman"/>
          <w:sz w:val="25"/>
          <w:szCs w:val="25"/>
          <w:lang w:eastAsia="uk-UA"/>
        </w:rPr>
        <w:t xml:space="preserve">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w:t>
      </w:r>
      <w:r w:rsidRPr="008E1756">
        <w:rPr>
          <w:rFonts w:ascii="Times New Roman" w:hAnsi="Times New Roman" w:cs="Times New Roman"/>
          <w:sz w:val="25"/>
          <w:szCs w:val="25"/>
          <w:shd w:val="clear" w:color="auto" w:fill="FFFFFF"/>
        </w:rPr>
        <w:t>12.0</w:t>
      </w:r>
      <w:r w:rsidR="006D4D58" w:rsidRPr="008E1756">
        <w:rPr>
          <w:rFonts w:ascii="Times New Roman" w:hAnsi="Times New Roman" w:cs="Times New Roman"/>
          <w:sz w:val="25"/>
          <w:szCs w:val="25"/>
          <w:shd w:val="clear" w:color="auto" w:fill="FFFFFF"/>
        </w:rPr>
        <w:t>3</w:t>
      </w:r>
      <w:r w:rsidRPr="008E1756">
        <w:rPr>
          <w:rFonts w:ascii="Times New Roman" w:hAnsi="Times New Roman" w:cs="Times New Roman"/>
          <w:sz w:val="25"/>
          <w:szCs w:val="25"/>
          <w:shd w:val="clear" w:color="auto" w:fill="FFFFFF"/>
        </w:rPr>
        <w:t xml:space="preserve">.2024 на офіційному </w:t>
      </w:r>
      <w:proofErr w:type="spellStart"/>
      <w:r w:rsidRPr="008E1756">
        <w:rPr>
          <w:rFonts w:ascii="Times New Roman" w:hAnsi="Times New Roman" w:cs="Times New Roman"/>
          <w:sz w:val="25"/>
          <w:szCs w:val="25"/>
          <w:shd w:val="clear" w:color="auto" w:fill="FFFFFF"/>
        </w:rPr>
        <w:t>вебсайті</w:t>
      </w:r>
      <w:proofErr w:type="spellEnd"/>
      <w:r w:rsidRPr="008E1756">
        <w:rPr>
          <w:rFonts w:ascii="Times New Roman" w:hAnsi="Times New Roman" w:cs="Times New Roman"/>
          <w:sz w:val="25"/>
          <w:szCs w:val="25"/>
          <w:shd w:val="clear" w:color="auto" w:fill="FFFFFF"/>
        </w:rPr>
        <w:t xml:space="preserve"> Комісії</w:t>
      </w:r>
      <w:r w:rsidR="00171CEE" w:rsidRPr="008E1756">
        <w:rPr>
          <w:rFonts w:ascii="Times New Roman" w:hAnsi="Times New Roman" w:cs="Times New Roman"/>
          <w:sz w:val="25"/>
          <w:szCs w:val="25"/>
          <w:shd w:val="clear" w:color="auto" w:fill="FFFFFF"/>
        </w:rPr>
        <w:t xml:space="preserve"> повторно</w:t>
      </w:r>
      <w:r w:rsidRPr="008E1756">
        <w:rPr>
          <w:rFonts w:ascii="Times New Roman" w:hAnsi="Times New Roman" w:cs="Times New Roman"/>
          <w:sz w:val="25"/>
          <w:szCs w:val="25"/>
          <w:shd w:val="clear" w:color="auto" w:fill="FFFFFF"/>
        </w:rPr>
        <w:t xml:space="preserve"> розміщено оголошення про розгляд питання щодо внесення подання про відрядження (тимчасове переведення) чотирьох суддів до </w:t>
      </w:r>
      <w:r w:rsidRPr="008E1756">
        <w:rPr>
          <w:rFonts w:ascii="Times New Roman" w:hAnsi="Times New Roman" w:cs="Times New Roman"/>
          <w:sz w:val="25"/>
          <w:szCs w:val="25"/>
        </w:rPr>
        <w:t xml:space="preserve">Київського районного суду міста Харкова </w:t>
      </w:r>
      <w:r w:rsidRPr="008E1756">
        <w:rPr>
          <w:rFonts w:ascii="Times New Roman" w:hAnsi="Times New Roman" w:cs="Times New Roman"/>
          <w:sz w:val="25"/>
          <w:szCs w:val="25"/>
          <w:shd w:val="clear" w:color="auto" w:fill="FFFFFF"/>
        </w:rPr>
        <w:t>для здійснення правосуддя</w:t>
      </w:r>
      <w:r w:rsidRPr="008E1756">
        <w:rPr>
          <w:rFonts w:ascii="Times New Roman" w:hAnsi="Times New Roman" w:cs="Times New Roman"/>
          <w:sz w:val="25"/>
          <w:szCs w:val="25"/>
        </w:rPr>
        <w:t>. В оголошенні, крім іншого, зазначено про необхідність подання згоди на відрядження протягом 7 днів з дня його оприлюднення. Цей строк закінчився 19.0</w:t>
      </w:r>
      <w:r w:rsidR="006D4D58" w:rsidRPr="008E1756">
        <w:rPr>
          <w:rFonts w:ascii="Times New Roman" w:hAnsi="Times New Roman" w:cs="Times New Roman"/>
          <w:sz w:val="25"/>
          <w:szCs w:val="25"/>
        </w:rPr>
        <w:t>3</w:t>
      </w:r>
      <w:r w:rsidRPr="008E1756">
        <w:rPr>
          <w:rFonts w:ascii="Times New Roman" w:hAnsi="Times New Roman" w:cs="Times New Roman"/>
          <w:sz w:val="25"/>
          <w:szCs w:val="25"/>
        </w:rPr>
        <w:t>.2024.</w:t>
      </w:r>
    </w:p>
    <w:p w:rsidR="00925355" w:rsidRPr="008E1756" w:rsidRDefault="00F2753D" w:rsidP="0081661E">
      <w:pPr>
        <w:shd w:val="clear" w:color="auto" w:fill="FFFFFF"/>
        <w:spacing w:after="0" w:line="240" w:lineRule="auto"/>
        <w:ind w:right="-1" w:firstLine="710"/>
        <w:jc w:val="both"/>
        <w:rPr>
          <w:rFonts w:ascii="Times New Roman" w:hAnsi="Times New Roman" w:cs="Times New Roman"/>
          <w:sz w:val="25"/>
          <w:szCs w:val="25"/>
        </w:rPr>
      </w:pPr>
      <w:r w:rsidRPr="008E1756">
        <w:rPr>
          <w:rFonts w:ascii="Times New Roman" w:hAnsi="Times New Roman" w:cs="Times New Roman"/>
          <w:bCs/>
          <w:sz w:val="25"/>
          <w:szCs w:val="25"/>
        </w:rPr>
        <w:t xml:space="preserve">Упродовж встановленого строку до Комісії </w:t>
      </w:r>
      <w:r w:rsidR="00E36EB3" w:rsidRPr="008E1756">
        <w:rPr>
          <w:rFonts w:ascii="Times New Roman" w:hAnsi="Times New Roman" w:cs="Times New Roman"/>
          <w:sz w:val="25"/>
          <w:szCs w:val="25"/>
        </w:rPr>
        <w:t>надійшла</w:t>
      </w:r>
      <w:r w:rsidRPr="008E1756">
        <w:rPr>
          <w:rFonts w:ascii="Times New Roman" w:hAnsi="Times New Roman" w:cs="Times New Roman"/>
          <w:sz w:val="25"/>
          <w:szCs w:val="25"/>
        </w:rPr>
        <w:t xml:space="preserve"> згод</w:t>
      </w:r>
      <w:r w:rsidR="00E36EB3" w:rsidRPr="008E1756">
        <w:rPr>
          <w:rFonts w:ascii="Times New Roman" w:hAnsi="Times New Roman" w:cs="Times New Roman"/>
          <w:sz w:val="25"/>
          <w:szCs w:val="25"/>
        </w:rPr>
        <w:t>а</w:t>
      </w:r>
      <w:r w:rsidRPr="008E1756">
        <w:rPr>
          <w:rFonts w:ascii="Times New Roman" w:hAnsi="Times New Roman" w:cs="Times New Roman"/>
          <w:sz w:val="25"/>
          <w:szCs w:val="25"/>
        </w:rPr>
        <w:t xml:space="preserve"> на відрядження від судді Павлоградського міськрайонного суду Дніпропетров</w:t>
      </w:r>
      <w:r w:rsidR="00E36EB3" w:rsidRPr="008E1756">
        <w:rPr>
          <w:rFonts w:ascii="Times New Roman" w:hAnsi="Times New Roman" w:cs="Times New Roman"/>
          <w:sz w:val="25"/>
          <w:szCs w:val="25"/>
        </w:rPr>
        <w:t>ської області Кононенко Тетяни Олександрівни.</w:t>
      </w:r>
    </w:p>
    <w:p w:rsidR="00925355" w:rsidRPr="008E1756" w:rsidRDefault="00925355" w:rsidP="0081661E">
      <w:pPr>
        <w:shd w:val="clear" w:color="auto" w:fill="FFFFFF"/>
        <w:spacing w:after="0" w:line="240" w:lineRule="auto"/>
        <w:ind w:right="-1" w:firstLine="710"/>
        <w:jc w:val="both"/>
        <w:rPr>
          <w:rFonts w:ascii="Times New Roman" w:hAnsi="Times New Roman" w:cs="Times New Roman"/>
          <w:sz w:val="25"/>
          <w:szCs w:val="25"/>
          <w:shd w:val="clear" w:color="auto" w:fill="FFFFFF"/>
        </w:rPr>
      </w:pPr>
      <w:r w:rsidRPr="008E1756">
        <w:rPr>
          <w:rFonts w:ascii="Times New Roman" w:hAnsi="Times New Roman" w:cs="Times New Roman"/>
          <w:sz w:val="25"/>
          <w:szCs w:val="25"/>
          <w:shd w:val="clear" w:color="auto" w:fill="FFFFFF"/>
        </w:rPr>
        <w:t>Заслухавши доповідача,</w:t>
      </w:r>
      <w:r w:rsidR="00C2598A" w:rsidRPr="008E1756">
        <w:rPr>
          <w:rFonts w:ascii="Times New Roman" w:hAnsi="Times New Roman" w:cs="Times New Roman"/>
          <w:sz w:val="25"/>
          <w:szCs w:val="25"/>
          <w:shd w:val="clear" w:color="auto" w:fill="FFFFFF"/>
        </w:rPr>
        <w:t xml:space="preserve"> пояснення судді Кононенко Т.О., яка прибул</w:t>
      </w:r>
      <w:r w:rsidR="00171CEE" w:rsidRPr="008E1756">
        <w:rPr>
          <w:rFonts w:ascii="Times New Roman" w:hAnsi="Times New Roman" w:cs="Times New Roman"/>
          <w:sz w:val="25"/>
          <w:szCs w:val="25"/>
          <w:shd w:val="clear" w:color="auto" w:fill="FFFFFF"/>
        </w:rPr>
        <w:t>а</w:t>
      </w:r>
      <w:r w:rsidR="00C2598A" w:rsidRPr="008E1756">
        <w:rPr>
          <w:rFonts w:ascii="Times New Roman" w:hAnsi="Times New Roman" w:cs="Times New Roman"/>
          <w:sz w:val="25"/>
          <w:szCs w:val="25"/>
          <w:shd w:val="clear" w:color="auto" w:fill="FFFFFF"/>
        </w:rPr>
        <w:t xml:space="preserve"> для участі в засіданні Комісії,</w:t>
      </w:r>
      <w:r w:rsidRPr="008E1756">
        <w:rPr>
          <w:rFonts w:ascii="Times New Roman" w:hAnsi="Times New Roman" w:cs="Times New Roman"/>
          <w:sz w:val="25"/>
          <w:szCs w:val="25"/>
          <w:shd w:val="clear" w:color="auto" w:fill="FFFFFF"/>
        </w:rPr>
        <w:t xml:space="preserve"> проаналізувавши матеріали щодо відрядження суддів до Київського районного суду міста Харкова, Комісія встановила таке. </w:t>
      </w:r>
    </w:p>
    <w:p w:rsidR="00A35EC4" w:rsidRPr="008E1756" w:rsidRDefault="00A35EC4" w:rsidP="0081661E">
      <w:pPr>
        <w:shd w:val="clear" w:color="auto" w:fill="FFFFFF"/>
        <w:spacing w:after="0" w:line="240" w:lineRule="auto"/>
        <w:ind w:right="-1" w:firstLine="710"/>
        <w:jc w:val="both"/>
        <w:rPr>
          <w:rFonts w:ascii="Times New Roman" w:hAnsi="Times New Roman" w:cs="Times New Roman"/>
          <w:sz w:val="25"/>
          <w:szCs w:val="25"/>
        </w:rPr>
      </w:pPr>
      <w:r w:rsidRPr="008E1756">
        <w:rPr>
          <w:rFonts w:ascii="Times New Roman" w:hAnsi="Times New Roman" w:cs="Times New Roman"/>
          <w:sz w:val="25"/>
          <w:szCs w:val="25"/>
          <w:shd w:val="clear" w:color="auto" w:fill="FFFFFF"/>
        </w:rPr>
        <w:t xml:space="preserve">Відповідно до </w:t>
      </w:r>
      <w:r w:rsidRPr="008E1756">
        <w:rPr>
          <w:rFonts w:ascii="Times New Roman" w:eastAsia="Times New Roman" w:hAnsi="Times New Roman" w:cs="Times New Roman"/>
          <w:sz w:val="25"/>
          <w:szCs w:val="25"/>
          <w:lang w:eastAsia="uk-UA"/>
        </w:rPr>
        <w:t>частини другої статті 93 Закону України «Про судоустрій і статус суддів» від 02.06.2016 № 1402-</w:t>
      </w:r>
      <w:r w:rsidRPr="008E1756">
        <w:rPr>
          <w:rFonts w:ascii="Times New Roman" w:eastAsia="Times New Roman" w:hAnsi="Times New Roman" w:cs="Times New Roman"/>
          <w:sz w:val="25"/>
          <w:szCs w:val="25"/>
          <w:lang w:val="en-US" w:eastAsia="uk-UA"/>
        </w:rPr>
        <w:t>VII</w:t>
      </w:r>
      <w:r w:rsidRPr="008E1756">
        <w:rPr>
          <w:rFonts w:ascii="Times New Roman" w:eastAsia="Times New Roman" w:hAnsi="Times New Roman" w:cs="Times New Roman"/>
          <w:sz w:val="25"/>
          <w:szCs w:val="25"/>
          <w:lang w:eastAsia="uk-UA"/>
        </w:rPr>
        <w:t xml:space="preserve"> (далі – Закон) та пункту 6 розділу </w:t>
      </w:r>
      <w:r w:rsidRPr="008E1756">
        <w:rPr>
          <w:rFonts w:ascii="Times New Roman" w:eastAsia="Times New Roman" w:hAnsi="Times New Roman" w:cs="Times New Roman"/>
          <w:sz w:val="25"/>
          <w:szCs w:val="25"/>
          <w:lang w:val="en-US" w:eastAsia="uk-UA"/>
        </w:rPr>
        <w:t>III</w:t>
      </w:r>
      <w:r w:rsidRPr="008E1756">
        <w:rPr>
          <w:rFonts w:ascii="Times New Roman" w:eastAsia="Times New Roman" w:hAnsi="Times New Roman" w:cs="Times New Roman"/>
          <w:sz w:val="25"/>
          <w:szCs w:val="25"/>
          <w:lang w:eastAsia="uk-UA"/>
        </w:rPr>
        <w:t xml:space="preserve"> Порядку Комісія звернулась із запитами про надання інформації до </w:t>
      </w:r>
      <w:r w:rsidRPr="008E1756">
        <w:rPr>
          <w:rFonts w:ascii="Times New Roman" w:eastAsia="Times New Roman" w:hAnsi="Times New Roman" w:cs="Times New Roman"/>
          <w:sz w:val="25"/>
          <w:szCs w:val="25"/>
          <w:lang w:eastAsia="ru-RU"/>
        </w:rPr>
        <w:t xml:space="preserve">ДСА України та суду, в якому працює суддя, </w:t>
      </w:r>
      <w:r w:rsidR="00171CEE" w:rsidRPr="008E1756">
        <w:rPr>
          <w:rFonts w:ascii="Times New Roman" w:eastAsia="Times New Roman" w:hAnsi="Times New Roman" w:cs="Times New Roman"/>
          <w:sz w:val="25"/>
          <w:szCs w:val="25"/>
          <w:lang w:eastAsia="ru-RU"/>
        </w:rPr>
        <w:t>що</w:t>
      </w:r>
      <w:r w:rsidRPr="008E1756">
        <w:rPr>
          <w:rFonts w:ascii="Times New Roman" w:eastAsia="Times New Roman" w:hAnsi="Times New Roman" w:cs="Times New Roman"/>
          <w:sz w:val="25"/>
          <w:szCs w:val="25"/>
          <w:lang w:eastAsia="ru-RU"/>
        </w:rPr>
        <w:t xml:space="preserve"> надала згоду на відрядження до </w:t>
      </w:r>
      <w:r w:rsidRPr="008E1756">
        <w:rPr>
          <w:rFonts w:ascii="Times New Roman" w:eastAsia="Times New Roman" w:hAnsi="Times New Roman" w:cs="Times New Roman"/>
          <w:sz w:val="25"/>
          <w:szCs w:val="25"/>
          <w:lang w:eastAsia="uk-UA"/>
        </w:rPr>
        <w:t xml:space="preserve">Київського </w:t>
      </w:r>
      <w:r w:rsidRPr="008E1756">
        <w:rPr>
          <w:rFonts w:ascii="Times New Roman" w:hAnsi="Times New Roman" w:cs="Times New Roman"/>
          <w:sz w:val="25"/>
          <w:szCs w:val="25"/>
        </w:rPr>
        <w:t>районного суду міста Харкова.</w:t>
      </w:r>
    </w:p>
    <w:p w:rsidR="006A252B" w:rsidRPr="008E1756" w:rsidRDefault="006A252B" w:rsidP="0081661E">
      <w:pPr>
        <w:shd w:val="clear" w:color="auto" w:fill="FFFFFF"/>
        <w:spacing w:after="0" w:line="240" w:lineRule="auto"/>
        <w:ind w:right="-1" w:firstLine="710"/>
        <w:jc w:val="both"/>
        <w:rPr>
          <w:rFonts w:ascii="Times New Roman" w:hAnsi="Times New Roman" w:cs="Times New Roman"/>
          <w:sz w:val="25"/>
          <w:szCs w:val="25"/>
        </w:rPr>
      </w:pPr>
      <w:r w:rsidRPr="008E1756">
        <w:rPr>
          <w:rFonts w:ascii="Times New Roman" w:hAnsi="Times New Roman" w:cs="Times New Roman"/>
          <w:sz w:val="25"/>
          <w:szCs w:val="25"/>
        </w:rPr>
        <w:t>Кононенко Т.О. Указом Президента України від 24.04.2012 № 286/2012 призначено на посаду судді Павлоградського міськрайонного суду Дніпропетровської області. Рішеннями Вищої ради правосуддя від 03.12.2020 № 3373/0/15-20 та від 09.09.2021 №</w:t>
      </w:r>
      <w:r w:rsidR="00660BD0">
        <w:rPr>
          <w:rFonts w:ascii="Times New Roman" w:hAnsi="Times New Roman" w:cs="Times New Roman"/>
          <w:sz w:val="25"/>
          <w:szCs w:val="25"/>
        </w:rPr>
        <w:t> </w:t>
      </w:r>
      <w:r w:rsidRPr="008E1756">
        <w:rPr>
          <w:rFonts w:ascii="Times New Roman" w:hAnsi="Times New Roman" w:cs="Times New Roman"/>
          <w:sz w:val="25"/>
          <w:szCs w:val="25"/>
        </w:rPr>
        <w:t xml:space="preserve">1954/0/15-21 </w:t>
      </w:r>
      <w:r w:rsidR="006C4FC3" w:rsidRPr="008E1756">
        <w:rPr>
          <w:rFonts w:ascii="Times New Roman" w:hAnsi="Times New Roman" w:cs="Times New Roman"/>
          <w:sz w:val="25"/>
          <w:szCs w:val="25"/>
        </w:rPr>
        <w:t xml:space="preserve">її було </w:t>
      </w:r>
      <w:proofErr w:type="spellStart"/>
      <w:r w:rsidRPr="008E1756">
        <w:rPr>
          <w:rFonts w:ascii="Times New Roman" w:hAnsi="Times New Roman" w:cs="Times New Roman"/>
          <w:sz w:val="25"/>
          <w:szCs w:val="25"/>
        </w:rPr>
        <w:t>відрядж</w:t>
      </w:r>
      <w:r w:rsidR="006C4FC3" w:rsidRPr="008E1756">
        <w:rPr>
          <w:rFonts w:ascii="Times New Roman" w:hAnsi="Times New Roman" w:cs="Times New Roman"/>
          <w:sz w:val="25"/>
          <w:szCs w:val="25"/>
        </w:rPr>
        <w:t>ено</w:t>
      </w:r>
      <w:proofErr w:type="spellEnd"/>
      <w:r w:rsidR="006C4FC3" w:rsidRPr="008E1756">
        <w:rPr>
          <w:rFonts w:ascii="Times New Roman" w:hAnsi="Times New Roman" w:cs="Times New Roman"/>
          <w:sz w:val="25"/>
          <w:szCs w:val="25"/>
        </w:rPr>
        <w:t xml:space="preserve"> </w:t>
      </w:r>
      <w:r w:rsidRPr="008E1756">
        <w:rPr>
          <w:rFonts w:ascii="Times New Roman" w:hAnsi="Times New Roman" w:cs="Times New Roman"/>
          <w:sz w:val="25"/>
          <w:szCs w:val="25"/>
        </w:rPr>
        <w:t>до Московського районного суду міста Харкова строко</w:t>
      </w:r>
      <w:r w:rsidR="006C4FC3" w:rsidRPr="008E1756">
        <w:rPr>
          <w:rFonts w:ascii="Times New Roman" w:hAnsi="Times New Roman" w:cs="Times New Roman"/>
          <w:sz w:val="25"/>
          <w:szCs w:val="25"/>
        </w:rPr>
        <w:t>м на один рік. Окрім того, суддю</w:t>
      </w:r>
      <w:r w:rsidRPr="008E1756">
        <w:rPr>
          <w:rFonts w:ascii="Times New Roman" w:hAnsi="Times New Roman" w:cs="Times New Roman"/>
          <w:sz w:val="25"/>
          <w:szCs w:val="25"/>
        </w:rPr>
        <w:t xml:space="preserve"> Кононенко Т.О. відрядж</w:t>
      </w:r>
      <w:r w:rsidR="006C4FC3" w:rsidRPr="008E1756">
        <w:rPr>
          <w:rFonts w:ascii="Times New Roman" w:hAnsi="Times New Roman" w:cs="Times New Roman"/>
          <w:sz w:val="25"/>
          <w:szCs w:val="25"/>
        </w:rPr>
        <w:t xml:space="preserve">ено </w:t>
      </w:r>
      <w:r w:rsidRPr="008E1756">
        <w:rPr>
          <w:rFonts w:ascii="Times New Roman" w:hAnsi="Times New Roman" w:cs="Times New Roman"/>
          <w:sz w:val="25"/>
          <w:szCs w:val="25"/>
        </w:rPr>
        <w:t>до Московського районного суду міста Харкова строком на один рік відповідно до рішення Голови Верховного Суду від 29.11.2022 № 538/0/149-22.</w:t>
      </w:r>
    </w:p>
    <w:p w:rsidR="006A252B" w:rsidRPr="008E1756" w:rsidRDefault="006A252B" w:rsidP="0081661E">
      <w:pPr>
        <w:shd w:val="clear" w:color="auto" w:fill="FFFFFF"/>
        <w:spacing w:after="0" w:line="240" w:lineRule="auto"/>
        <w:ind w:right="-1" w:firstLine="710"/>
        <w:jc w:val="both"/>
        <w:rPr>
          <w:rFonts w:ascii="Times New Roman" w:hAnsi="Times New Roman" w:cs="Times New Roman"/>
          <w:sz w:val="25"/>
          <w:szCs w:val="25"/>
        </w:rPr>
      </w:pPr>
      <w:r w:rsidRPr="008E1756">
        <w:rPr>
          <w:rFonts w:ascii="Times New Roman" w:hAnsi="Times New Roman" w:cs="Times New Roman"/>
          <w:sz w:val="25"/>
          <w:szCs w:val="25"/>
        </w:rPr>
        <w:t>Згідно з довідкою Московського районного суду міста Харкова суддею Кононенко</w:t>
      </w:r>
      <w:r w:rsidR="00660BD0">
        <w:rPr>
          <w:rFonts w:ascii="Times New Roman" w:hAnsi="Times New Roman" w:cs="Times New Roman"/>
          <w:sz w:val="25"/>
          <w:szCs w:val="25"/>
        </w:rPr>
        <w:t> </w:t>
      </w:r>
      <w:r w:rsidRPr="008E1756">
        <w:rPr>
          <w:rFonts w:ascii="Times New Roman" w:hAnsi="Times New Roman" w:cs="Times New Roman"/>
          <w:sz w:val="25"/>
          <w:szCs w:val="25"/>
        </w:rPr>
        <w:t>Т.О. упродовж 2023 року розглянуто 54 кримінальні справи, 420 цивільних справ, 2 адміністративні справ</w:t>
      </w:r>
      <w:r w:rsidR="00662FB6" w:rsidRPr="008E1756">
        <w:rPr>
          <w:rFonts w:ascii="Times New Roman" w:hAnsi="Times New Roman" w:cs="Times New Roman"/>
          <w:sz w:val="25"/>
          <w:szCs w:val="25"/>
        </w:rPr>
        <w:t>и</w:t>
      </w:r>
      <w:r w:rsidRPr="008E1756">
        <w:rPr>
          <w:rFonts w:ascii="Times New Roman" w:hAnsi="Times New Roman" w:cs="Times New Roman"/>
          <w:sz w:val="25"/>
          <w:szCs w:val="25"/>
        </w:rPr>
        <w:t xml:space="preserve"> та 222 справи про адміністративні правопорушення.</w:t>
      </w:r>
    </w:p>
    <w:p w:rsidR="006A252B" w:rsidRPr="008E1756" w:rsidRDefault="006A252B" w:rsidP="0081661E">
      <w:pPr>
        <w:shd w:val="clear" w:color="auto" w:fill="FFFFFF"/>
        <w:spacing w:after="0" w:line="240" w:lineRule="auto"/>
        <w:ind w:right="-1" w:firstLine="710"/>
        <w:jc w:val="both"/>
        <w:rPr>
          <w:rFonts w:ascii="Times New Roman" w:hAnsi="Times New Roman" w:cs="Times New Roman"/>
          <w:sz w:val="25"/>
          <w:szCs w:val="25"/>
        </w:rPr>
      </w:pPr>
      <w:bookmarkStart w:id="2" w:name="_Hlk160546666"/>
      <w:r w:rsidRPr="008E1756">
        <w:rPr>
          <w:rFonts w:ascii="Times New Roman" w:hAnsi="Times New Roman" w:cs="Times New Roman"/>
          <w:sz w:val="25"/>
          <w:szCs w:val="25"/>
        </w:rPr>
        <w:t xml:space="preserve">За інформацією ДСА України, </w:t>
      </w:r>
      <w:bookmarkEnd w:id="2"/>
      <w:r w:rsidRPr="008E1756">
        <w:rPr>
          <w:rFonts w:ascii="Times New Roman" w:hAnsi="Times New Roman" w:cs="Times New Roman"/>
          <w:sz w:val="25"/>
          <w:szCs w:val="25"/>
        </w:rPr>
        <w:t xml:space="preserve">нормативний час, потрібний суддям для розгляду справ, що надійшли до місцевих загальних судів, за даними звітності за 2023 рік, для </w:t>
      </w:r>
      <w:bookmarkStart w:id="3" w:name="_Hlk160521097"/>
      <w:r w:rsidRPr="008E1756">
        <w:rPr>
          <w:rFonts w:ascii="Times New Roman" w:hAnsi="Times New Roman" w:cs="Times New Roman"/>
          <w:sz w:val="25"/>
          <w:szCs w:val="25"/>
        </w:rPr>
        <w:t xml:space="preserve">Павлоградського міськрайонного суду Дніпропетровської області </w:t>
      </w:r>
      <w:bookmarkEnd w:id="3"/>
      <w:r w:rsidRPr="008E1756">
        <w:rPr>
          <w:rFonts w:ascii="Times New Roman" w:hAnsi="Times New Roman" w:cs="Times New Roman"/>
          <w:sz w:val="25"/>
          <w:szCs w:val="25"/>
        </w:rPr>
        <w:t xml:space="preserve">становить 460 днів. У разі відрядження одного судді з </w:t>
      </w:r>
      <w:bookmarkStart w:id="4" w:name="_Hlk160549852"/>
      <w:r w:rsidRPr="008E1756">
        <w:rPr>
          <w:rFonts w:ascii="Times New Roman" w:hAnsi="Times New Roman" w:cs="Times New Roman"/>
          <w:sz w:val="25"/>
          <w:szCs w:val="25"/>
        </w:rPr>
        <w:t>Павлоградського міськрайонного суду Дніпропетровської області рівень навантаження у ньому збільшиться до 493 дні</w:t>
      </w:r>
      <w:bookmarkEnd w:id="4"/>
      <w:r w:rsidRPr="008E1756">
        <w:rPr>
          <w:rFonts w:ascii="Times New Roman" w:hAnsi="Times New Roman" w:cs="Times New Roman"/>
          <w:sz w:val="25"/>
          <w:szCs w:val="25"/>
        </w:rPr>
        <w:t>в.</w:t>
      </w:r>
    </w:p>
    <w:p w:rsidR="006A252B" w:rsidRPr="008E1756" w:rsidRDefault="006A252B" w:rsidP="0081661E">
      <w:pPr>
        <w:shd w:val="clear" w:color="auto" w:fill="FFFFFF"/>
        <w:spacing w:after="0" w:line="240" w:lineRule="auto"/>
        <w:ind w:right="-1" w:firstLine="710"/>
        <w:jc w:val="both"/>
        <w:rPr>
          <w:rFonts w:ascii="Times New Roman" w:hAnsi="Times New Roman" w:cs="Times New Roman"/>
          <w:sz w:val="25"/>
          <w:szCs w:val="25"/>
        </w:rPr>
      </w:pPr>
      <w:r w:rsidRPr="008E1756">
        <w:rPr>
          <w:rFonts w:ascii="Times New Roman" w:hAnsi="Times New Roman" w:cs="Times New Roman"/>
          <w:sz w:val="25"/>
          <w:szCs w:val="25"/>
        </w:rPr>
        <w:t>Відповідно до довідки, долученої до згоди судді Кононенко Т.О., у провадженні 1</w:t>
      </w:r>
      <w:r w:rsidR="00662FB6" w:rsidRPr="008E1756">
        <w:rPr>
          <w:rFonts w:ascii="Times New Roman" w:hAnsi="Times New Roman" w:cs="Times New Roman"/>
          <w:sz w:val="25"/>
          <w:szCs w:val="25"/>
        </w:rPr>
        <w:t>5</w:t>
      </w:r>
      <w:r w:rsidR="00660BD0">
        <w:rPr>
          <w:rFonts w:ascii="Times New Roman" w:hAnsi="Times New Roman" w:cs="Times New Roman"/>
          <w:sz w:val="25"/>
          <w:szCs w:val="25"/>
        </w:rPr>
        <w:t> </w:t>
      </w:r>
      <w:r w:rsidRPr="008E1756">
        <w:rPr>
          <w:rFonts w:ascii="Times New Roman" w:hAnsi="Times New Roman" w:cs="Times New Roman"/>
          <w:sz w:val="25"/>
          <w:szCs w:val="25"/>
        </w:rPr>
        <w:t xml:space="preserve">суддів, які здійснюють правосуддя в Павлоградському міськрайонному суді Дніпропетровської області, перебувають </w:t>
      </w:r>
      <w:r w:rsidR="00662FB6" w:rsidRPr="008E1756">
        <w:rPr>
          <w:rFonts w:ascii="Times New Roman" w:hAnsi="Times New Roman" w:cs="Times New Roman"/>
          <w:sz w:val="25"/>
          <w:szCs w:val="25"/>
        </w:rPr>
        <w:t>619</w:t>
      </w:r>
      <w:r w:rsidRPr="008E1756">
        <w:rPr>
          <w:rFonts w:ascii="Times New Roman" w:hAnsi="Times New Roman" w:cs="Times New Roman"/>
          <w:sz w:val="25"/>
          <w:szCs w:val="25"/>
        </w:rPr>
        <w:t xml:space="preserve"> кримінальних проваджень, </w:t>
      </w:r>
      <w:r w:rsidR="00662FB6" w:rsidRPr="008E1756">
        <w:rPr>
          <w:rFonts w:ascii="Times New Roman" w:hAnsi="Times New Roman" w:cs="Times New Roman"/>
          <w:sz w:val="25"/>
          <w:szCs w:val="25"/>
        </w:rPr>
        <w:t>2 003</w:t>
      </w:r>
      <w:r w:rsidRPr="008E1756">
        <w:rPr>
          <w:rFonts w:ascii="Times New Roman" w:hAnsi="Times New Roman" w:cs="Times New Roman"/>
          <w:sz w:val="25"/>
          <w:szCs w:val="25"/>
        </w:rPr>
        <w:t xml:space="preserve"> цивільн</w:t>
      </w:r>
      <w:r w:rsidR="005B4BD7" w:rsidRPr="008E1756">
        <w:rPr>
          <w:rFonts w:ascii="Times New Roman" w:hAnsi="Times New Roman" w:cs="Times New Roman"/>
          <w:sz w:val="25"/>
          <w:szCs w:val="25"/>
        </w:rPr>
        <w:t>і</w:t>
      </w:r>
      <w:r w:rsidRPr="008E1756">
        <w:rPr>
          <w:rFonts w:ascii="Times New Roman" w:hAnsi="Times New Roman" w:cs="Times New Roman"/>
          <w:sz w:val="25"/>
          <w:szCs w:val="25"/>
        </w:rPr>
        <w:t xml:space="preserve"> справ</w:t>
      </w:r>
      <w:r w:rsidR="005B4BD7" w:rsidRPr="008E1756">
        <w:rPr>
          <w:rFonts w:ascii="Times New Roman" w:hAnsi="Times New Roman" w:cs="Times New Roman"/>
          <w:sz w:val="25"/>
          <w:szCs w:val="25"/>
        </w:rPr>
        <w:t>и</w:t>
      </w:r>
      <w:r w:rsidRPr="008E1756">
        <w:rPr>
          <w:rFonts w:ascii="Times New Roman" w:hAnsi="Times New Roman" w:cs="Times New Roman"/>
          <w:sz w:val="25"/>
          <w:szCs w:val="25"/>
        </w:rPr>
        <w:t>, 2</w:t>
      </w:r>
      <w:r w:rsidR="00662FB6" w:rsidRPr="008E1756">
        <w:rPr>
          <w:rFonts w:ascii="Times New Roman" w:hAnsi="Times New Roman" w:cs="Times New Roman"/>
          <w:sz w:val="25"/>
          <w:szCs w:val="25"/>
        </w:rPr>
        <w:t>6 адміністративн</w:t>
      </w:r>
      <w:r w:rsidR="005F46F3" w:rsidRPr="008E1756">
        <w:rPr>
          <w:rFonts w:ascii="Times New Roman" w:hAnsi="Times New Roman" w:cs="Times New Roman"/>
          <w:sz w:val="25"/>
          <w:szCs w:val="25"/>
        </w:rPr>
        <w:t>их</w:t>
      </w:r>
      <w:r w:rsidR="00662FB6" w:rsidRPr="008E1756">
        <w:rPr>
          <w:rFonts w:ascii="Times New Roman" w:hAnsi="Times New Roman" w:cs="Times New Roman"/>
          <w:sz w:val="25"/>
          <w:szCs w:val="25"/>
        </w:rPr>
        <w:t xml:space="preserve"> справ та 388</w:t>
      </w:r>
      <w:r w:rsidRPr="008E1756">
        <w:rPr>
          <w:rFonts w:ascii="Times New Roman" w:hAnsi="Times New Roman" w:cs="Times New Roman"/>
          <w:sz w:val="25"/>
          <w:szCs w:val="25"/>
        </w:rPr>
        <w:t xml:space="preserve"> справ про адміністративні правопорушення. </w:t>
      </w:r>
    </w:p>
    <w:p w:rsidR="00B65985" w:rsidRPr="008E1756" w:rsidRDefault="00B65985" w:rsidP="0081661E">
      <w:pPr>
        <w:shd w:val="clear" w:color="auto" w:fill="FFFFFF"/>
        <w:spacing w:after="0" w:line="240" w:lineRule="auto"/>
        <w:ind w:right="-1" w:firstLine="710"/>
        <w:jc w:val="both"/>
        <w:rPr>
          <w:rFonts w:ascii="Times New Roman" w:hAnsi="Times New Roman" w:cs="Times New Roman"/>
          <w:sz w:val="25"/>
          <w:szCs w:val="25"/>
        </w:rPr>
      </w:pPr>
      <w:r w:rsidRPr="008E1756">
        <w:rPr>
          <w:rFonts w:ascii="Times New Roman" w:hAnsi="Times New Roman" w:cs="Times New Roman"/>
          <w:sz w:val="25"/>
          <w:szCs w:val="25"/>
        </w:rPr>
        <w:t>За інформацією Павлоградського міськрайонного суду Дніпропетровської області, станом на 20.03.2024 у провадженні судді Кононенко Т.О. перебува</w:t>
      </w:r>
      <w:r w:rsidR="005F46F3" w:rsidRPr="008E1756">
        <w:rPr>
          <w:rFonts w:ascii="Times New Roman" w:hAnsi="Times New Roman" w:cs="Times New Roman"/>
          <w:sz w:val="25"/>
          <w:szCs w:val="25"/>
        </w:rPr>
        <w:t>є</w:t>
      </w:r>
      <w:r w:rsidRPr="008E1756">
        <w:rPr>
          <w:rFonts w:ascii="Times New Roman" w:hAnsi="Times New Roman" w:cs="Times New Roman"/>
          <w:sz w:val="25"/>
          <w:szCs w:val="25"/>
        </w:rPr>
        <w:t xml:space="preserve"> 70 справ про адміністративні правопорушення, у 2-х справах вона входить до складу колегії та не має у провадженні справ</w:t>
      </w:r>
      <w:r w:rsidR="005F46F3" w:rsidRPr="008E1756">
        <w:rPr>
          <w:rFonts w:ascii="Times New Roman" w:hAnsi="Times New Roman" w:cs="Times New Roman"/>
          <w:sz w:val="25"/>
          <w:szCs w:val="25"/>
        </w:rPr>
        <w:t>,</w:t>
      </w:r>
      <w:r w:rsidRPr="008E1756">
        <w:rPr>
          <w:rFonts w:ascii="Times New Roman" w:hAnsi="Times New Roman" w:cs="Times New Roman"/>
          <w:sz w:val="25"/>
          <w:szCs w:val="25"/>
        </w:rPr>
        <w:t xml:space="preserve"> у яких до обвинувачених застосовано запобіжний захід у вигляді тримання під вартою.</w:t>
      </w:r>
    </w:p>
    <w:p w:rsidR="00F22AB6" w:rsidRPr="008E1756" w:rsidRDefault="005F46F3" w:rsidP="0081661E">
      <w:pPr>
        <w:shd w:val="clear" w:color="auto" w:fill="FFFFFF"/>
        <w:spacing w:after="0" w:line="240" w:lineRule="auto"/>
        <w:ind w:right="-1" w:firstLine="710"/>
        <w:jc w:val="both"/>
        <w:rPr>
          <w:rFonts w:ascii="Times New Roman" w:hAnsi="Times New Roman" w:cs="Times New Roman"/>
          <w:sz w:val="25"/>
          <w:szCs w:val="25"/>
        </w:rPr>
      </w:pPr>
      <w:r w:rsidRPr="008E1756">
        <w:rPr>
          <w:rFonts w:ascii="Times New Roman" w:hAnsi="Times New Roman" w:cs="Times New Roman"/>
          <w:sz w:val="25"/>
          <w:szCs w:val="25"/>
        </w:rPr>
        <w:t xml:space="preserve">До Комісії </w:t>
      </w:r>
      <w:r w:rsidR="00F22AB6" w:rsidRPr="008E1756">
        <w:rPr>
          <w:rFonts w:ascii="Times New Roman" w:hAnsi="Times New Roman" w:cs="Times New Roman"/>
          <w:sz w:val="25"/>
          <w:szCs w:val="25"/>
        </w:rPr>
        <w:t xml:space="preserve">01.04.2024 </w:t>
      </w:r>
      <w:r w:rsidRPr="008E1756">
        <w:rPr>
          <w:rFonts w:ascii="Times New Roman" w:hAnsi="Times New Roman" w:cs="Times New Roman"/>
          <w:sz w:val="25"/>
          <w:szCs w:val="25"/>
        </w:rPr>
        <w:t xml:space="preserve">надійшов лист </w:t>
      </w:r>
      <w:r w:rsidR="00F22AB6" w:rsidRPr="008E1756">
        <w:rPr>
          <w:rFonts w:ascii="Times New Roman" w:hAnsi="Times New Roman" w:cs="Times New Roman"/>
          <w:sz w:val="25"/>
          <w:szCs w:val="25"/>
        </w:rPr>
        <w:t>голови Павлоградського міськрайонного суду Дніпропетровської області (№ 01-32/14/2024)</w:t>
      </w:r>
      <w:r w:rsidRPr="008E1756">
        <w:rPr>
          <w:rFonts w:ascii="Times New Roman" w:hAnsi="Times New Roman" w:cs="Times New Roman"/>
          <w:sz w:val="25"/>
          <w:szCs w:val="25"/>
        </w:rPr>
        <w:t>,</w:t>
      </w:r>
      <w:r w:rsidR="00F22AB6" w:rsidRPr="008E1756">
        <w:rPr>
          <w:rFonts w:ascii="Times New Roman" w:hAnsi="Times New Roman" w:cs="Times New Roman"/>
          <w:sz w:val="25"/>
          <w:szCs w:val="25"/>
        </w:rPr>
        <w:t xml:space="preserve"> </w:t>
      </w:r>
      <w:r w:rsidRPr="008E1756">
        <w:rPr>
          <w:rFonts w:ascii="Times New Roman" w:hAnsi="Times New Roman" w:cs="Times New Roman"/>
          <w:sz w:val="25"/>
          <w:szCs w:val="25"/>
        </w:rPr>
        <w:t>у</w:t>
      </w:r>
      <w:r w:rsidR="00F22AB6" w:rsidRPr="008E1756">
        <w:rPr>
          <w:rFonts w:ascii="Times New Roman" w:hAnsi="Times New Roman" w:cs="Times New Roman"/>
          <w:sz w:val="25"/>
          <w:szCs w:val="25"/>
        </w:rPr>
        <w:t xml:space="preserve"> якому останній просить врахувати, що на зборах суддів Павлоградського міськрайонного суду Дніпропетровської області 01.04.2024 не було висловлено заперечень щодо відрядження судді Кононенко Т.О.</w:t>
      </w:r>
    </w:p>
    <w:p w:rsidR="0081661E" w:rsidRDefault="005F46F3" w:rsidP="0081661E">
      <w:pPr>
        <w:shd w:val="clear" w:color="auto" w:fill="FFFFFF"/>
        <w:spacing w:after="0" w:line="240" w:lineRule="auto"/>
        <w:ind w:right="-1" w:firstLine="710"/>
        <w:jc w:val="both"/>
        <w:rPr>
          <w:rFonts w:ascii="Times New Roman" w:hAnsi="Times New Roman" w:cs="Times New Roman"/>
          <w:sz w:val="25"/>
          <w:szCs w:val="25"/>
        </w:rPr>
      </w:pPr>
      <w:r w:rsidRPr="008E1756">
        <w:rPr>
          <w:rFonts w:ascii="Times New Roman" w:hAnsi="Times New Roman" w:cs="Times New Roman"/>
          <w:sz w:val="25"/>
          <w:szCs w:val="25"/>
        </w:rPr>
        <w:t>Голова суду також з</w:t>
      </w:r>
      <w:r w:rsidR="00F22AB6" w:rsidRPr="008E1756">
        <w:rPr>
          <w:rFonts w:ascii="Times New Roman" w:hAnsi="Times New Roman" w:cs="Times New Roman"/>
          <w:sz w:val="25"/>
          <w:szCs w:val="25"/>
        </w:rPr>
        <w:t xml:space="preserve">азначає, що у провадженні судді Кононенко Т.О. перебувають справи з індексом «3», які не потребують тривалого розгляду. </w:t>
      </w:r>
      <w:r w:rsidRPr="008E1756">
        <w:rPr>
          <w:rFonts w:ascii="Times New Roman" w:hAnsi="Times New Roman" w:cs="Times New Roman"/>
          <w:sz w:val="25"/>
          <w:szCs w:val="25"/>
        </w:rPr>
        <w:t>Стосовно</w:t>
      </w:r>
      <w:r w:rsidR="00F22AB6" w:rsidRPr="008E1756">
        <w:rPr>
          <w:rFonts w:ascii="Times New Roman" w:hAnsi="Times New Roman" w:cs="Times New Roman"/>
          <w:sz w:val="25"/>
          <w:szCs w:val="25"/>
        </w:rPr>
        <w:t xml:space="preserve"> участі судді </w:t>
      </w:r>
      <w:r w:rsidRPr="008E1756">
        <w:rPr>
          <w:rFonts w:ascii="Times New Roman" w:hAnsi="Times New Roman" w:cs="Times New Roman"/>
          <w:sz w:val="25"/>
          <w:szCs w:val="25"/>
        </w:rPr>
        <w:t>Кононенко Т.О. у складі колегії</w:t>
      </w:r>
      <w:r w:rsidR="00F22AB6" w:rsidRPr="008E1756">
        <w:rPr>
          <w:rFonts w:ascii="Times New Roman" w:hAnsi="Times New Roman" w:cs="Times New Roman"/>
          <w:sz w:val="25"/>
          <w:szCs w:val="25"/>
        </w:rPr>
        <w:t xml:space="preserve"> повідомляє, що розгляд вказаних справ ще не розпочато, призначено підготовче судове засідання та запасного суддю.</w:t>
      </w:r>
    </w:p>
    <w:p w:rsidR="00F22AB6" w:rsidRPr="008E1756" w:rsidRDefault="00F22AB6" w:rsidP="0081661E">
      <w:pPr>
        <w:shd w:val="clear" w:color="auto" w:fill="FFFFFF"/>
        <w:spacing w:after="0" w:line="240" w:lineRule="auto"/>
        <w:ind w:right="-1" w:firstLine="710"/>
        <w:jc w:val="both"/>
        <w:rPr>
          <w:rFonts w:ascii="Times New Roman" w:hAnsi="Times New Roman" w:cs="Times New Roman"/>
          <w:sz w:val="25"/>
          <w:szCs w:val="25"/>
        </w:rPr>
      </w:pPr>
    </w:p>
    <w:p w:rsidR="00F22AB6" w:rsidRPr="008E1756" w:rsidRDefault="00F22AB6" w:rsidP="0081661E">
      <w:pPr>
        <w:shd w:val="clear" w:color="auto" w:fill="FFFFFF"/>
        <w:spacing w:after="0" w:line="240" w:lineRule="auto"/>
        <w:ind w:right="-1" w:firstLine="710"/>
        <w:jc w:val="both"/>
        <w:rPr>
          <w:rFonts w:ascii="Times New Roman" w:hAnsi="Times New Roman" w:cs="Times New Roman"/>
          <w:sz w:val="25"/>
          <w:szCs w:val="25"/>
        </w:rPr>
      </w:pPr>
      <w:r w:rsidRPr="008E1756">
        <w:rPr>
          <w:rFonts w:ascii="Times New Roman" w:hAnsi="Times New Roman" w:cs="Times New Roman"/>
          <w:sz w:val="25"/>
          <w:szCs w:val="25"/>
        </w:rPr>
        <w:lastRenderedPageBreak/>
        <w:t xml:space="preserve">Відрядження судді Кононенко Т.О. до Київського районного суду міста Харкова не спричинить суттєве збільшення судового навантаження, не вплине на здійснення правосуддя та не буде підставою звернення голови суду до ДСА України із заявою про відрядження суддів до Павлоградського міськрайонного суду Дніпропетровської області, натомість дасть змогу врегулювати навантаження в Київському районному суді міста Харкова. </w:t>
      </w:r>
    </w:p>
    <w:p w:rsidR="0088786D" w:rsidRPr="008E1756" w:rsidRDefault="0088786D" w:rsidP="0081661E">
      <w:pPr>
        <w:shd w:val="clear" w:color="auto" w:fill="FFFFFF"/>
        <w:spacing w:after="0" w:line="240" w:lineRule="auto"/>
        <w:ind w:right="-1" w:firstLine="710"/>
        <w:jc w:val="both"/>
        <w:rPr>
          <w:rFonts w:ascii="Times New Roman" w:hAnsi="Times New Roman" w:cs="Times New Roman"/>
          <w:sz w:val="25"/>
          <w:szCs w:val="25"/>
          <w:shd w:val="clear" w:color="auto" w:fill="FFFFFF"/>
        </w:rPr>
      </w:pPr>
      <w:r w:rsidRPr="008E1756">
        <w:rPr>
          <w:rFonts w:ascii="Times New Roman" w:hAnsi="Times New Roman" w:cs="Times New Roman"/>
          <w:sz w:val="25"/>
          <w:szCs w:val="25"/>
          <w:shd w:val="clear" w:color="auto" w:fill="FFFFFF"/>
        </w:rPr>
        <w:t>Частиною першою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88786D" w:rsidRPr="008E1756" w:rsidRDefault="0088786D" w:rsidP="0081661E">
      <w:pPr>
        <w:shd w:val="clear" w:color="auto" w:fill="FFFFFF"/>
        <w:spacing w:after="0" w:line="240" w:lineRule="auto"/>
        <w:ind w:right="-1" w:firstLine="710"/>
        <w:jc w:val="both"/>
        <w:rPr>
          <w:rFonts w:ascii="Times New Roman" w:hAnsi="Times New Roman" w:cs="Times New Roman"/>
          <w:sz w:val="25"/>
          <w:szCs w:val="25"/>
          <w:shd w:val="clear" w:color="auto" w:fill="FFFFFF"/>
        </w:rPr>
      </w:pPr>
      <w:r w:rsidRPr="008E1756">
        <w:rPr>
          <w:rFonts w:ascii="Times New Roman" w:hAnsi="Times New Roman" w:cs="Times New Roman"/>
          <w:sz w:val="25"/>
          <w:szCs w:val="25"/>
          <w:shd w:val="clear" w:color="auto" w:fill="FFFFFF"/>
        </w:rPr>
        <w:t>Приписами абзаців першого та другого частини другої статті 55 Закону унормовано тривалість строку відрядження та передбачено,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88786D" w:rsidRPr="008E1756" w:rsidRDefault="0088786D" w:rsidP="0081661E">
      <w:pPr>
        <w:shd w:val="clear" w:color="auto" w:fill="FFFFFF"/>
        <w:spacing w:after="0" w:line="240" w:lineRule="auto"/>
        <w:ind w:right="-1" w:firstLine="710"/>
        <w:jc w:val="both"/>
        <w:rPr>
          <w:rFonts w:ascii="Times New Roman" w:hAnsi="Times New Roman" w:cs="Times New Roman"/>
          <w:sz w:val="25"/>
          <w:szCs w:val="25"/>
          <w:shd w:val="clear" w:color="auto" w:fill="FFFFFF"/>
        </w:rPr>
      </w:pPr>
      <w:r w:rsidRPr="008E1756">
        <w:rPr>
          <w:rFonts w:ascii="Times New Roman" w:hAnsi="Times New Roman" w:cs="Times New Roman"/>
          <w:sz w:val="25"/>
          <w:szCs w:val="25"/>
          <w:shd w:val="clear" w:color="auto" w:fill="FFFFFF"/>
        </w:rPr>
        <w:t>Якщо обставини, що були підставою відрядження судді, продовжують існувати, за зверненням голови суду, до якого суддя відряджений, та за згодою такого судді Вища рада правосуддя продовжує строк відрядження, але не більше ніж на один рік. Загальний строк відрядження не може перевищувати два роки.</w:t>
      </w:r>
    </w:p>
    <w:p w:rsidR="0088786D" w:rsidRPr="008E1756" w:rsidRDefault="0088786D" w:rsidP="0081661E">
      <w:pPr>
        <w:shd w:val="clear" w:color="auto" w:fill="FFFFFF"/>
        <w:spacing w:after="0" w:line="240" w:lineRule="auto"/>
        <w:ind w:right="-1" w:firstLine="710"/>
        <w:jc w:val="both"/>
        <w:rPr>
          <w:rFonts w:ascii="Times New Roman" w:hAnsi="Times New Roman" w:cs="Times New Roman"/>
          <w:sz w:val="25"/>
          <w:szCs w:val="25"/>
          <w:shd w:val="clear" w:color="auto" w:fill="FFFFFF"/>
        </w:rPr>
      </w:pPr>
      <w:r w:rsidRPr="008E1756">
        <w:rPr>
          <w:rFonts w:ascii="Times New Roman" w:hAnsi="Times New Roman" w:cs="Times New Roman"/>
          <w:sz w:val="25"/>
          <w:szCs w:val="25"/>
          <w:shd w:val="clear" w:color="auto" w:fill="FFFFFF"/>
        </w:rPr>
        <w:t>На період відсутності повноважних складів Вищої ради правосуддя та Вищої кваліфікаційної комісії суддів України деякі особливості процедури відрядження та обчислення строків відрядження врегульовано пунктом 56 розділу XII «Прикінцеві та перехідні положення» Закону.</w:t>
      </w:r>
    </w:p>
    <w:p w:rsidR="0088786D" w:rsidRPr="008E1756" w:rsidRDefault="0088786D" w:rsidP="0081661E">
      <w:pPr>
        <w:shd w:val="clear" w:color="auto" w:fill="FFFFFF"/>
        <w:spacing w:after="0" w:line="240" w:lineRule="auto"/>
        <w:ind w:right="-1" w:firstLine="710"/>
        <w:jc w:val="both"/>
        <w:rPr>
          <w:rFonts w:ascii="Times New Roman" w:hAnsi="Times New Roman" w:cs="Times New Roman"/>
          <w:sz w:val="25"/>
          <w:szCs w:val="25"/>
          <w:shd w:val="clear" w:color="auto" w:fill="FFFFFF"/>
        </w:rPr>
      </w:pPr>
      <w:r w:rsidRPr="008E1756">
        <w:rPr>
          <w:rFonts w:ascii="Times New Roman" w:hAnsi="Times New Roman" w:cs="Times New Roman"/>
          <w:sz w:val="25"/>
          <w:szCs w:val="25"/>
          <w:shd w:val="clear" w:color="auto" w:fill="FFFFFF"/>
        </w:rPr>
        <w:t>Зокрема, згідно з підпунктом 2 пункту 56 розділу XII «Прикінцеві та перехідні положення»</w:t>
      </w:r>
      <w:r w:rsidRPr="0081661E">
        <w:rPr>
          <w:rFonts w:ascii="Times New Roman" w:hAnsi="Times New Roman" w:cs="Times New Roman"/>
          <w:sz w:val="16"/>
          <w:szCs w:val="16"/>
          <w:shd w:val="clear" w:color="auto" w:fill="FFFFFF"/>
        </w:rPr>
        <w:t xml:space="preserve"> </w:t>
      </w:r>
      <w:r w:rsidRPr="008E1756">
        <w:rPr>
          <w:rFonts w:ascii="Times New Roman" w:hAnsi="Times New Roman" w:cs="Times New Roman"/>
          <w:sz w:val="25"/>
          <w:szCs w:val="25"/>
          <w:shd w:val="clear" w:color="auto" w:fill="FFFFFF"/>
        </w:rPr>
        <w:t>Закону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здійснює такі повноваження: приймає рішення про відрядження судді до іншого суду того самого рівня і спеціалізації та про дострокове закінчення відрядження судді. У період відсутності повноважного складу Вищої кваліфікаційної комісії суддів України такі рішення приймаються без подання Вищої кваліфікаційної комісії суддів України. Положення абзацу другого частини другої статті 55 цього Закону щодо граничного строку відрядження судді не застосовуються.</w:t>
      </w:r>
    </w:p>
    <w:p w:rsidR="0088786D" w:rsidRPr="008E1756" w:rsidRDefault="0088786D" w:rsidP="0081661E">
      <w:pPr>
        <w:shd w:val="clear" w:color="auto" w:fill="FFFFFF"/>
        <w:spacing w:after="0" w:line="240" w:lineRule="auto"/>
        <w:ind w:right="-1" w:firstLine="710"/>
        <w:jc w:val="both"/>
        <w:rPr>
          <w:rFonts w:ascii="Times New Roman" w:hAnsi="Times New Roman" w:cs="Times New Roman"/>
          <w:sz w:val="25"/>
          <w:szCs w:val="25"/>
          <w:shd w:val="clear" w:color="auto" w:fill="FFFFFF"/>
        </w:rPr>
      </w:pPr>
      <w:r w:rsidRPr="008E1756">
        <w:rPr>
          <w:rFonts w:ascii="Times New Roman" w:hAnsi="Times New Roman" w:cs="Times New Roman"/>
          <w:sz w:val="25"/>
          <w:szCs w:val="25"/>
          <w:shd w:val="clear" w:color="auto" w:fill="FFFFFF"/>
        </w:rPr>
        <w:t>Відповідно</w:t>
      </w:r>
      <w:r w:rsidRPr="0081661E">
        <w:rPr>
          <w:rFonts w:ascii="Times New Roman" w:hAnsi="Times New Roman" w:cs="Times New Roman"/>
          <w:sz w:val="16"/>
          <w:szCs w:val="16"/>
          <w:shd w:val="clear" w:color="auto" w:fill="FFFFFF"/>
        </w:rPr>
        <w:t xml:space="preserve"> </w:t>
      </w:r>
      <w:r w:rsidRPr="008E1756">
        <w:rPr>
          <w:rFonts w:ascii="Times New Roman" w:hAnsi="Times New Roman" w:cs="Times New Roman"/>
          <w:sz w:val="25"/>
          <w:szCs w:val="25"/>
          <w:shd w:val="clear" w:color="auto" w:fill="FFFFFF"/>
        </w:rPr>
        <w:t>до</w:t>
      </w:r>
      <w:r w:rsidRPr="0081661E">
        <w:rPr>
          <w:rFonts w:ascii="Times New Roman" w:hAnsi="Times New Roman" w:cs="Times New Roman"/>
          <w:sz w:val="16"/>
          <w:szCs w:val="16"/>
          <w:shd w:val="clear" w:color="auto" w:fill="FFFFFF"/>
        </w:rPr>
        <w:t xml:space="preserve"> </w:t>
      </w:r>
      <w:r w:rsidRPr="008E1756">
        <w:rPr>
          <w:rFonts w:ascii="Times New Roman" w:hAnsi="Times New Roman" w:cs="Times New Roman"/>
          <w:sz w:val="25"/>
          <w:szCs w:val="25"/>
          <w:shd w:val="clear" w:color="auto" w:fill="FFFFFF"/>
        </w:rPr>
        <w:t>пункту</w:t>
      </w:r>
      <w:r w:rsidRPr="0081661E">
        <w:rPr>
          <w:rFonts w:ascii="Times New Roman" w:hAnsi="Times New Roman" w:cs="Times New Roman"/>
          <w:sz w:val="16"/>
          <w:szCs w:val="16"/>
          <w:shd w:val="clear" w:color="auto" w:fill="FFFFFF"/>
        </w:rPr>
        <w:t xml:space="preserve"> </w:t>
      </w:r>
      <w:r w:rsidRPr="008E1756">
        <w:rPr>
          <w:rFonts w:ascii="Times New Roman" w:hAnsi="Times New Roman" w:cs="Times New Roman"/>
          <w:sz w:val="25"/>
          <w:szCs w:val="25"/>
          <w:shd w:val="clear" w:color="auto" w:fill="FFFFFF"/>
        </w:rPr>
        <w:t>10</w:t>
      </w:r>
      <w:r w:rsidRPr="0081661E">
        <w:rPr>
          <w:rFonts w:ascii="Times New Roman" w:hAnsi="Times New Roman" w:cs="Times New Roman"/>
          <w:sz w:val="16"/>
          <w:szCs w:val="16"/>
          <w:shd w:val="clear" w:color="auto" w:fill="FFFFFF"/>
        </w:rPr>
        <w:t xml:space="preserve"> </w:t>
      </w:r>
      <w:r w:rsidRPr="008E1756">
        <w:rPr>
          <w:rFonts w:ascii="Times New Roman" w:hAnsi="Times New Roman" w:cs="Times New Roman"/>
          <w:sz w:val="25"/>
          <w:szCs w:val="25"/>
          <w:shd w:val="clear" w:color="auto" w:fill="FFFFFF"/>
        </w:rPr>
        <w:t>Розділу</w:t>
      </w:r>
      <w:r w:rsidRPr="0081661E">
        <w:rPr>
          <w:rFonts w:ascii="Times New Roman" w:hAnsi="Times New Roman" w:cs="Times New Roman"/>
          <w:sz w:val="16"/>
          <w:szCs w:val="16"/>
          <w:shd w:val="clear" w:color="auto" w:fill="FFFFFF"/>
        </w:rPr>
        <w:t xml:space="preserve"> </w:t>
      </w:r>
      <w:r w:rsidRPr="008E1756">
        <w:rPr>
          <w:rFonts w:ascii="Times New Roman" w:hAnsi="Times New Roman" w:cs="Times New Roman"/>
          <w:sz w:val="25"/>
          <w:szCs w:val="25"/>
          <w:shd w:val="clear" w:color="auto" w:fill="FFFFFF"/>
        </w:rPr>
        <w:t>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88786D" w:rsidRPr="008E1756" w:rsidRDefault="0088786D" w:rsidP="0081661E">
      <w:pPr>
        <w:shd w:val="clear" w:color="auto" w:fill="FFFFFF"/>
        <w:spacing w:after="0" w:line="240" w:lineRule="auto"/>
        <w:ind w:right="-1" w:firstLine="710"/>
        <w:jc w:val="both"/>
        <w:rPr>
          <w:rFonts w:ascii="Times New Roman" w:hAnsi="Times New Roman" w:cs="Times New Roman"/>
          <w:sz w:val="25"/>
          <w:szCs w:val="25"/>
          <w:shd w:val="clear" w:color="auto" w:fill="FFFFFF"/>
        </w:rPr>
      </w:pPr>
      <w:r w:rsidRPr="008E1756">
        <w:rPr>
          <w:rFonts w:ascii="Times New Roman" w:hAnsi="Times New Roman" w:cs="Times New Roman"/>
          <w:sz w:val="25"/>
          <w:szCs w:val="25"/>
          <w:shd w:val="clear" w:color="auto" w:fill="FFFFFF"/>
        </w:rPr>
        <w:t>Комісією можуть бути враховані й інші обставини, встановлені під час розгляду питання відрядження судді.</w:t>
      </w:r>
    </w:p>
    <w:p w:rsidR="00E84C18" w:rsidRPr="008E1756" w:rsidRDefault="00E84C18" w:rsidP="0081661E">
      <w:pPr>
        <w:shd w:val="clear" w:color="auto" w:fill="FFFFFF"/>
        <w:spacing w:after="0" w:line="240" w:lineRule="auto"/>
        <w:ind w:right="-1" w:firstLine="710"/>
        <w:jc w:val="both"/>
        <w:rPr>
          <w:rFonts w:ascii="Times New Roman" w:hAnsi="Times New Roman" w:cs="Times New Roman"/>
          <w:sz w:val="25"/>
          <w:szCs w:val="25"/>
          <w:shd w:val="clear" w:color="auto" w:fill="FFFFFF"/>
        </w:rPr>
      </w:pPr>
      <w:r w:rsidRPr="008E1756">
        <w:rPr>
          <w:rFonts w:ascii="Times New Roman" w:hAnsi="Times New Roman" w:cs="Times New Roman"/>
          <w:sz w:val="25"/>
          <w:szCs w:val="25"/>
          <w:shd w:val="clear" w:color="auto" w:fill="FFFFFF"/>
        </w:rPr>
        <w:t xml:space="preserve">Абзацом другим пункту 11 розділу ІІІ Порядку встановлено, що у разі якщо </w:t>
      </w:r>
      <w:r w:rsidRPr="008E1756">
        <w:rPr>
          <w:rFonts w:ascii="Times New Roman" w:hAnsi="Times New Roman" w:cs="Times New Roman"/>
          <w:sz w:val="25"/>
          <w:szCs w:val="25"/>
        </w:rPr>
        <w:t>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r w:rsidRPr="008E1756">
        <w:rPr>
          <w:rFonts w:ascii="Times New Roman" w:hAnsi="Times New Roman" w:cs="Times New Roman"/>
          <w:sz w:val="25"/>
          <w:szCs w:val="25"/>
          <w:shd w:val="clear" w:color="auto" w:fill="FFFFFF"/>
        </w:rPr>
        <w:t xml:space="preserve"> </w:t>
      </w:r>
    </w:p>
    <w:p w:rsidR="002A0AF8" w:rsidRPr="008E1756" w:rsidRDefault="002A0AF8" w:rsidP="0081661E">
      <w:pPr>
        <w:shd w:val="clear" w:color="auto" w:fill="FFFFFF"/>
        <w:spacing w:after="0" w:line="240" w:lineRule="auto"/>
        <w:ind w:right="-1" w:firstLine="710"/>
        <w:jc w:val="both"/>
        <w:rPr>
          <w:rFonts w:ascii="Times New Roman" w:hAnsi="Times New Roman" w:cs="Times New Roman"/>
          <w:sz w:val="25"/>
          <w:szCs w:val="25"/>
          <w:shd w:val="clear" w:color="auto" w:fill="FFFFFF"/>
        </w:rPr>
      </w:pPr>
      <w:r w:rsidRPr="008E1756">
        <w:rPr>
          <w:rFonts w:ascii="Times New Roman" w:hAnsi="Times New Roman" w:cs="Times New Roman"/>
          <w:sz w:val="25"/>
          <w:szCs w:val="25"/>
          <w:shd w:val="clear" w:color="auto" w:fill="FFFFFF"/>
        </w:rPr>
        <w:t>Таким чином</w:t>
      </w:r>
      <w:r w:rsidR="005F46F3" w:rsidRPr="008E1756">
        <w:rPr>
          <w:rFonts w:ascii="Times New Roman" w:hAnsi="Times New Roman" w:cs="Times New Roman"/>
          <w:sz w:val="25"/>
          <w:szCs w:val="25"/>
          <w:shd w:val="clear" w:color="auto" w:fill="FFFFFF"/>
        </w:rPr>
        <w:t>,</w:t>
      </w:r>
      <w:r w:rsidRPr="008E1756">
        <w:rPr>
          <w:rFonts w:ascii="Times New Roman" w:hAnsi="Times New Roman" w:cs="Times New Roman"/>
          <w:sz w:val="25"/>
          <w:szCs w:val="25"/>
          <w:shd w:val="clear" w:color="auto" w:fill="FFFFFF"/>
        </w:rPr>
        <w:t xml:space="preserve"> повідомлення ДСА України від </w:t>
      </w:r>
      <w:r w:rsidRPr="008E1756">
        <w:rPr>
          <w:rFonts w:ascii="Times New Roman" w:hAnsi="Times New Roman" w:cs="Times New Roman"/>
          <w:bCs/>
          <w:sz w:val="25"/>
          <w:szCs w:val="25"/>
        </w:rPr>
        <w:t xml:space="preserve">06.02.2024 № 8-3688/24 </w:t>
      </w:r>
      <w:r w:rsidRPr="008E1756">
        <w:rPr>
          <w:rFonts w:ascii="Times New Roman" w:hAnsi="Times New Roman" w:cs="Times New Roman"/>
          <w:sz w:val="25"/>
          <w:szCs w:val="25"/>
          <w:shd w:val="clear" w:color="auto" w:fill="FFFFFF"/>
        </w:rPr>
        <w:t xml:space="preserve">в </w:t>
      </w:r>
      <w:r w:rsidR="005F46F3" w:rsidRPr="008E1756">
        <w:rPr>
          <w:rFonts w:ascii="Times New Roman" w:hAnsi="Times New Roman" w:cs="Times New Roman"/>
          <w:sz w:val="25"/>
          <w:szCs w:val="25"/>
          <w:shd w:val="clear" w:color="auto" w:fill="FFFFFF"/>
        </w:rPr>
        <w:t xml:space="preserve">частині відрядження трьох суддів </w:t>
      </w:r>
      <w:r w:rsidRPr="008E1756">
        <w:rPr>
          <w:rFonts w:ascii="Times New Roman" w:hAnsi="Times New Roman" w:cs="Times New Roman"/>
          <w:sz w:val="25"/>
          <w:szCs w:val="25"/>
          <w:shd w:val="clear" w:color="auto" w:fill="FFFFFF"/>
        </w:rPr>
        <w:t xml:space="preserve">до </w:t>
      </w:r>
      <w:r w:rsidRPr="008E1756">
        <w:rPr>
          <w:rFonts w:ascii="Times New Roman" w:hAnsi="Times New Roman" w:cs="Times New Roman"/>
          <w:sz w:val="25"/>
          <w:szCs w:val="25"/>
        </w:rPr>
        <w:t>Київського районного суду міста Харкова</w:t>
      </w:r>
      <w:r w:rsidRPr="008E1756">
        <w:rPr>
          <w:rFonts w:ascii="Times New Roman" w:hAnsi="Times New Roman" w:cs="Times New Roman"/>
          <w:sz w:val="25"/>
          <w:szCs w:val="25"/>
          <w:shd w:val="clear" w:color="auto" w:fill="FFFFFF"/>
        </w:rPr>
        <w:t xml:space="preserve"> підлягає залишенню без розгляду.</w:t>
      </w:r>
    </w:p>
    <w:p w:rsidR="004957D3" w:rsidRPr="008E1756" w:rsidRDefault="004957D3" w:rsidP="0081661E">
      <w:pPr>
        <w:shd w:val="clear" w:color="auto" w:fill="FFFFFF"/>
        <w:spacing w:after="0" w:line="240" w:lineRule="auto"/>
        <w:ind w:right="-1" w:firstLine="710"/>
        <w:jc w:val="both"/>
        <w:rPr>
          <w:rFonts w:ascii="Times New Roman" w:hAnsi="Times New Roman" w:cs="Times New Roman"/>
          <w:sz w:val="25"/>
          <w:szCs w:val="25"/>
          <w:shd w:val="clear" w:color="auto" w:fill="FFFFFF"/>
        </w:rPr>
      </w:pPr>
      <w:r w:rsidRPr="008E1756">
        <w:rPr>
          <w:rFonts w:ascii="Times New Roman" w:hAnsi="Times New Roman" w:cs="Times New Roman"/>
          <w:sz w:val="25"/>
          <w:szCs w:val="25"/>
          <w:shd w:val="clear" w:color="auto" w:fill="FFFFFF"/>
        </w:rPr>
        <w:lastRenderedPageBreak/>
        <w:t>Заслухавши доповідача, дослідивши наявні в розпорядженні Комісії матеріали, стаж роботи на посаді судді, якість розгляду суддею справ, а також обставини, встановлені під час розгляду питання щодо відрядження судді, Комісія дійшла висновку про наявність підстав для внесення до Вищої ради правосуддя подання з рекомендацією на відрядження судді</w:t>
      </w:r>
      <w:r w:rsidR="00660BD0">
        <w:rPr>
          <w:rFonts w:ascii="Times New Roman" w:hAnsi="Times New Roman" w:cs="Times New Roman"/>
          <w:sz w:val="25"/>
          <w:szCs w:val="25"/>
          <w:shd w:val="clear" w:color="auto" w:fill="FFFFFF"/>
        </w:rPr>
        <w:t xml:space="preserve"> </w:t>
      </w:r>
      <w:proofErr w:type="spellStart"/>
      <w:r w:rsidRPr="008E1756">
        <w:rPr>
          <w:rFonts w:ascii="Times New Roman" w:hAnsi="Times New Roman" w:cs="Times New Roman"/>
          <w:sz w:val="25"/>
          <w:szCs w:val="25"/>
        </w:rPr>
        <w:t>Павлоградського</w:t>
      </w:r>
      <w:proofErr w:type="spellEnd"/>
      <w:r w:rsidRPr="008E1756">
        <w:rPr>
          <w:rFonts w:ascii="Times New Roman" w:hAnsi="Times New Roman" w:cs="Times New Roman"/>
          <w:sz w:val="25"/>
          <w:szCs w:val="25"/>
        </w:rPr>
        <w:t xml:space="preserve"> </w:t>
      </w:r>
      <w:proofErr w:type="spellStart"/>
      <w:r w:rsidRPr="008E1756">
        <w:rPr>
          <w:rFonts w:ascii="Times New Roman" w:hAnsi="Times New Roman" w:cs="Times New Roman"/>
          <w:sz w:val="25"/>
          <w:szCs w:val="25"/>
        </w:rPr>
        <w:t>міськрайонного</w:t>
      </w:r>
      <w:proofErr w:type="spellEnd"/>
      <w:r w:rsidRPr="008E1756">
        <w:rPr>
          <w:rFonts w:ascii="Times New Roman" w:hAnsi="Times New Roman" w:cs="Times New Roman"/>
          <w:sz w:val="25"/>
          <w:szCs w:val="25"/>
        </w:rPr>
        <w:t xml:space="preserve"> суду Дніпропетровської області</w:t>
      </w:r>
      <w:r w:rsidRPr="008E1756">
        <w:rPr>
          <w:rFonts w:ascii="Times New Roman" w:eastAsia="Times New Roman" w:hAnsi="Times New Roman" w:cs="Times New Roman"/>
          <w:sz w:val="25"/>
          <w:szCs w:val="25"/>
          <w:lang w:eastAsia="uk-UA"/>
        </w:rPr>
        <w:t xml:space="preserve"> </w:t>
      </w:r>
      <w:r w:rsidRPr="008E1756">
        <w:rPr>
          <w:rFonts w:ascii="Times New Roman" w:hAnsi="Times New Roman" w:cs="Times New Roman"/>
          <w:sz w:val="25"/>
          <w:szCs w:val="25"/>
        </w:rPr>
        <w:t xml:space="preserve">Кононенко Тетяни Олександрівни </w:t>
      </w:r>
      <w:r w:rsidRPr="008E1756">
        <w:rPr>
          <w:rFonts w:ascii="Times New Roman" w:eastAsia="Times New Roman" w:hAnsi="Times New Roman" w:cs="Times New Roman"/>
          <w:sz w:val="25"/>
          <w:szCs w:val="25"/>
          <w:lang w:eastAsia="uk-UA"/>
        </w:rPr>
        <w:t xml:space="preserve">до </w:t>
      </w:r>
      <w:r w:rsidRPr="008E1756">
        <w:rPr>
          <w:rFonts w:ascii="Times New Roman" w:hAnsi="Times New Roman" w:cs="Times New Roman"/>
          <w:sz w:val="25"/>
          <w:szCs w:val="25"/>
        </w:rPr>
        <w:t>Київського районного суду міста Харкова</w:t>
      </w:r>
      <w:r w:rsidRPr="008E1756">
        <w:rPr>
          <w:rFonts w:ascii="Times New Roman" w:hAnsi="Times New Roman" w:cs="Times New Roman"/>
          <w:sz w:val="25"/>
          <w:szCs w:val="25"/>
          <w:shd w:val="clear" w:color="auto" w:fill="FFFFFF"/>
        </w:rPr>
        <w:t xml:space="preserve"> для здійснення правосуддя.</w:t>
      </w:r>
    </w:p>
    <w:p w:rsidR="00F22AB6" w:rsidRPr="008E1756" w:rsidRDefault="00F1341F" w:rsidP="0081661E">
      <w:pPr>
        <w:shd w:val="clear" w:color="auto" w:fill="FFFFFF"/>
        <w:spacing w:after="0" w:line="240" w:lineRule="auto"/>
        <w:ind w:right="-1" w:firstLine="710"/>
        <w:jc w:val="both"/>
        <w:rPr>
          <w:rFonts w:ascii="Times New Roman" w:hAnsi="Times New Roman" w:cs="Times New Roman"/>
          <w:sz w:val="25"/>
          <w:szCs w:val="25"/>
        </w:rPr>
      </w:pPr>
      <w:r w:rsidRPr="008E1756">
        <w:rPr>
          <w:rFonts w:ascii="Times New Roman" w:hAnsi="Times New Roman" w:cs="Times New Roman"/>
          <w:sz w:val="25"/>
          <w:szCs w:val="25"/>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24.04.2017 № 54/0/15-17, Вища кваліфікаційна комісія суддів України «шістьма» голосами «ЗА» та «двома» голосами «ПРОТИ»</w:t>
      </w:r>
    </w:p>
    <w:p w:rsidR="00D34701" w:rsidRPr="008E1756" w:rsidRDefault="00D34701" w:rsidP="0081661E">
      <w:pPr>
        <w:shd w:val="clear" w:color="auto" w:fill="FFFFFF"/>
        <w:spacing w:after="0" w:line="240" w:lineRule="auto"/>
        <w:ind w:right="-1" w:firstLine="710"/>
        <w:jc w:val="center"/>
        <w:rPr>
          <w:rFonts w:ascii="Times New Roman" w:hAnsi="Times New Roman" w:cs="Times New Roman"/>
          <w:sz w:val="25"/>
          <w:szCs w:val="25"/>
        </w:rPr>
      </w:pPr>
      <w:r w:rsidRPr="008E1756">
        <w:rPr>
          <w:rFonts w:ascii="Times New Roman" w:hAnsi="Times New Roman" w:cs="Times New Roman"/>
          <w:sz w:val="25"/>
          <w:szCs w:val="25"/>
        </w:rPr>
        <w:t>вирішила:</w:t>
      </w:r>
    </w:p>
    <w:p w:rsidR="00D34701" w:rsidRPr="008E1756" w:rsidRDefault="00D34701" w:rsidP="0081661E">
      <w:pPr>
        <w:shd w:val="clear" w:color="auto" w:fill="FFFFFF"/>
        <w:tabs>
          <w:tab w:val="left" w:pos="993"/>
        </w:tabs>
        <w:spacing w:after="0" w:line="240" w:lineRule="auto"/>
        <w:ind w:right="-1" w:firstLine="710"/>
        <w:jc w:val="center"/>
        <w:rPr>
          <w:rFonts w:ascii="Times New Roman" w:hAnsi="Times New Roman" w:cs="Times New Roman"/>
          <w:sz w:val="25"/>
          <w:szCs w:val="25"/>
        </w:rPr>
      </w:pPr>
    </w:p>
    <w:p w:rsidR="00D34701" w:rsidRPr="008E1756" w:rsidRDefault="00D34701" w:rsidP="0081661E">
      <w:pPr>
        <w:shd w:val="clear" w:color="auto" w:fill="FFFFFF"/>
        <w:tabs>
          <w:tab w:val="left" w:pos="851"/>
        </w:tabs>
        <w:spacing w:after="0" w:line="240" w:lineRule="auto"/>
        <w:ind w:right="-1" w:firstLine="710"/>
        <w:jc w:val="both"/>
        <w:rPr>
          <w:rFonts w:ascii="Times New Roman" w:hAnsi="Times New Roman" w:cs="Times New Roman"/>
          <w:sz w:val="25"/>
          <w:szCs w:val="25"/>
        </w:rPr>
      </w:pPr>
      <w:r w:rsidRPr="008E1756">
        <w:rPr>
          <w:rFonts w:ascii="Times New Roman" w:eastAsia="Times New Roman" w:hAnsi="Times New Roman" w:cs="Times New Roman"/>
          <w:sz w:val="25"/>
          <w:szCs w:val="25"/>
          <w:lang w:eastAsia="uk-UA"/>
        </w:rPr>
        <w:t xml:space="preserve">Внести до Вищої ради правосуддя подання з рекомендацією про відрядження судді </w:t>
      </w:r>
      <w:r w:rsidRPr="008E1756">
        <w:rPr>
          <w:rFonts w:ascii="Times New Roman" w:hAnsi="Times New Roman" w:cs="Times New Roman"/>
          <w:sz w:val="25"/>
          <w:szCs w:val="25"/>
        </w:rPr>
        <w:t>Павлоградського міськрайонного суду Дніпропетровської області</w:t>
      </w:r>
      <w:r w:rsidRPr="008E1756">
        <w:rPr>
          <w:rFonts w:ascii="Times New Roman" w:eastAsia="Times New Roman" w:hAnsi="Times New Roman" w:cs="Times New Roman"/>
          <w:sz w:val="25"/>
          <w:szCs w:val="25"/>
          <w:lang w:eastAsia="uk-UA"/>
        </w:rPr>
        <w:t xml:space="preserve"> </w:t>
      </w:r>
      <w:r w:rsidRPr="008E1756">
        <w:rPr>
          <w:rFonts w:ascii="Times New Roman" w:hAnsi="Times New Roman" w:cs="Times New Roman"/>
          <w:sz w:val="25"/>
          <w:szCs w:val="25"/>
        </w:rPr>
        <w:t xml:space="preserve">Кононенко Тетяни Олександрівни </w:t>
      </w:r>
      <w:r w:rsidRPr="008E1756">
        <w:rPr>
          <w:rFonts w:ascii="Times New Roman" w:eastAsia="Times New Roman" w:hAnsi="Times New Roman" w:cs="Times New Roman"/>
          <w:sz w:val="25"/>
          <w:szCs w:val="25"/>
          <w:lang w:eastAsia="uk-UA"/>
        </w:rPr>
        <w:t xml:space="preserve">до </w:t>
      </w:r>
      <w:r w:rsidRPr="008E1756">
        <w:rPr>
          <w:rFonts w:ascii="Times New Roman" w:hAnsi="Times New Roman" w:cs="Times New Roman"/>
          <w:sz w:val="25"/>
          <w:szCs w:val="25"/>
        </w:rPr>
        <w:t>Київського районного суду міста Харкова</w:t>
      </w:r>
      <w:r w:rsidRPr="008E1756">
        <w:rPr>
          <w:rFonts w:ascii="Times New Roman" w:eastAsia="Times New Roman" w:hAnsi="Times New Roman" w:cs="Times New Roman"/>
          <w:sz w:val="25"/>
          <w:szCs w:val="25"/>
          <w:lang w:eastAsia="uk-UA"/>
        </w:rPr>
        <w:t xml:space="preserve"> терміном на один рік.</w:t>
      </w:r>
    </w:p>
    <w:p w:rsidR="00D34701" w:rsidRDefault="00D34701" w:rsidP="0081661E">
      <w:pPr>
        <w:shd w:val="clear" w:color="auto" w:fill="FFFFFF"/>
        <w:spacing w:before="100" w:beforeAutospacing="1" w:after="100" w:afterAutospacing="1" w:line="240" w:lineRule="auto"/>
        <w:ind w:right="-1" w:firstLine="710"/>
        <w:jc w:val="both"/>
        <w:rPr>
          <w:rFonts w:ascii="Times New Roman" w:hAnsi="Times New Roman" w:cs="Times New Roman"/>
          <w:sz w:val="25"/>
          <w:szCs w:val="25"/>
          <w:shd w:val="clear" w:color="auto" w:fill="FFFFFF"/>
        </w:rPr>
      </w:pPr>
      <w:r w:rsidRPr="008E1756">
        <w:rPr>
          <w:rFonts w:ascii="Times New Roman" w:hAnsi="Times New Roman" w:cs="Times New Roman"/>
          <w:sz w:val="25"/>
          <w:szCs w:val="25"/>
          <w:shd w:val="clear" w:color="auto" w:fill="FFFFFF"/>
        </w:rPr>
        <w:t xml:space="preserve">Залишити без розгляду повідомлення Державної судової адміністрації України в частині питання про відрядження трьох суддів до </w:t>
      </w:r>
      <w:r w:rsidRPr="008E1756">
        <w:rPr>
          <w:rFonts w:ascii="Times New Roman" w:hAnsi="Times New Roman" w:cs="Times New Roman"/>
          <w:sz w:val="25"/>
          <w:szCs w:val="25"/>
        </w:rPr>
        <w:t>Київського районного суду міста Харкова</w:t>
      </w:r>
      <w:r w:rsidRPr="008E1756">
        <w:rPr>
          <w:rFonts w:ascii="Times New Roman" w:hAnsi="Times New Roman" w:cs="Times New Roman"/>
          <w:sz w:val="25"/>
          <w:szCs w:val="25"/>
          <w:shd w:val="clear" w:color="auto" w:fill="FFFFFF"/>
        </w:rPr>
        <w:t>.</w:t>
      </w:r>
    </w:p>
    <w:p w:rsidR="00DD720D" w:rsidRPr="008E1756" w:rsidRDefault="00DD720D" w:rsidP="00DD720D">
      <w:pPr>
        <w:pStyle w:val="a3"/>
        <w:rPr>
          <w:lang w:eastAsia="uk-UA"/>
        </w:rPr>
      </w:pPr>
    </w:p>
    <w:p w:rsidR="00D34701" w:rsidRPr="008E1756" w:rsidRDefault="00D34701" w:rsidP="0081661E">
      <w:pPr>
        <w:pStyle w:val="a3"/>
        <w:tabs>
          <w:tab w:val="left" w:pos="6237"/>
        </w:tabs>
        <w:spacing w:line="600" w:lineRule="auto"/>
        <w:ind w:right="-1"/>
        <w:rPr>
          <w:rFonts w:ascii="Times New Roman" w:hAnsi="Times New Roman" w:cs="Times New Roman"/>
          <w:sz w:val="25"/>
          <w:szCs w:val="25"/>
          <w:lang w:eastAsia="uk-UA"/>
        </w:rPr>
      </w:pPr>
      <w:r w:rsidRPr="008E1756">
        <w:rPr>
          <w:rFonts w:ascii="Times New Roman" w:hAnsi="Times New Roman" w:cs="Times New Roman"/>
          <w:sz w:val="25"/>
          <w:szCs w:val="25"/>
          <w:lang w:eastAsia="uk-UA"/>
        </w:rPr>
        <w:t>Головуючий</w:t>
      </w:r>
      <w:r w:rsidRPr="008E1756">
        <w:rPr>
          <w:rFonts w:ascii="Times New Roman" w:hAnsi="Times New Roman" w:cs="Times New Roman"/>
          <w:sz w:val="25"/>
          <w:szCs w:val="25"/>
          <w:lang w:eastAsia="uk-UA"/>
        </w:rPr>
        <w:tab/>
      </w:r>
      <w:r w:rsidR="00EE4FFB" w:rsidRPr="008E1756">
        <w:rPr>
          <w:rFonts w:ascii="Times New Roman" w:hAnsi="Times New Roman" w:cs="Times New Roman"/>
          <w:sz w:val="25"/>
          <w:szCs w:val="25"/>
          <w:lang w:eastAsia="uk-UA"/>
        </w:rPr>
        <w:t>Руслан</w:t>
      </w:r>
      <w:r w:rsidRPr="008E1756">
        <w:rPr>
          <w:rFonts w:ascii="Times New Roman" w:hAnsi="Times New Roman" w:cs="Times New Roman"/>
          <w:sz w:val="25"/>
          <w:szCs w:val="25"/>
          <w:lang w:eastAsia="uk-UA"/>
        </w:rPr>
        <w:t xml:space="preserve"> </w:t>
      </w:r>
      <w:r w:rsidR="00EE4FFB" w:rsidRPr="008E1756">
        <w:rPr>
          <w:rFonts w:ascii="Times New Roman" w:hAnsi="Times New Roman" w:cs="Times New Roman"/>
          <w:sz w:val="25"/>
          <w:szCs w:val="25"/>
          <w:lang w:eastAsia="uk-UA"/>
        </w:rPr>
        <w:t xml:space="preserve">СИДОРОВИЧ </w:t>
      </w:r>
      <w:r w:rsidR="00F1341F" w:rsidRPr="008E1756">
        <w:rPr>
          <w:rFonts w:ascii="Times New Roman" w:hAnsi="Times New Roman" w:cs="Times New Roman"/>
          <w:sz w:val="25"/>
          <w:szCs w:val="25"/>
          <w:lang w:eastAsia="uk-UA"/>
        </w:rPr>
        <w:t>«ЗА»</w:t>
      </w:r>
    </w:p>
    <w:p w:rsidR="00D34701" w:rsidRPr="008E1756" w:rsidRDefault="00D34701" w:rsidP="0081661E">
      <w:pPr>
        <w:tabs>
          <w:tab w:val="left" w:pos="6237"/>
        </w:tabs>
        <w:spacing w:after="0"/>
        <w:ind w:right="-1"/>
        <w:jc w:val="both"/>
        <w:rPr>
          <w:rFonts w:ascii="Times New Roman" w:hAnsi="Times New Roman" w:cs="Times New Roman"/>
          <w:sz w:val="25"/>
          <w:szCs w:val="25"/>
        </w:rPr>
      </w:pPr>
      <w:r w:rsidRPr="008E1756">
        <w:rPr>
          <w:rFonts w:ascii="Times New Roman" w:hAnsi="Times New Roman" w:cs="Times New Roman"/>
          <w:sz w:val="25"/>
          <w:szCs w:val="25"/>
          <w:lang w:eastAsia="uk-UA"/>
        </w:rPr>
        <w:t>Члени Комісії:</w:t>
      </w:r>
      <w:r w:rsidRPr="008E1756">
        <w:rPr>
          <w:rFonts w:ascii="Times New Roman" w:hAnsi="Times New Roman" w:cs="Times New Roman"/>
          <w:sz w:val="25"/>
          <w:szCs w:val="25"/>
          <w:lang w:eastAsia="uk-UA"/>
        </w:rPr>
        <w:tab/>
      </w:r>
      <w:r w:rsidRPr="008E1756">
        <w:rPr>
          <w:rFonts w:ascii="Times New Roman" w:hAnsi="Times New Roman" w:cs="Times New Roman"/>
          <w:sz w:val="25"/>
          <w:szCs w:val="25"/>
        </w:rPr>
        <w:t>Л</w:t>
      </w:r>
      <w:r w:rsidR="00EE4FFB" w:rsidRPr="008E1756">
        <w:rPr>
          <w:rFonts w:ascii="Times New Roman" w:hAnsi="Times New Roman" w:cs="Times New Roman"/>
          <w:sz w:val="25"/>
          <w:szCs w:val="25"/>
        </w:rPr>
        <w:t>юдмила</w:t>
      </w:r>
      <w:r w:rsidRPr="008E1756">
        <w:rPr>
          <w:rFonts w:ascii="Times New Roman" w:hAnsi="Times New Roman" w:cs="Times New Roman"/>
          <w:sz w:val="25"/>
          <w:szCs w:val="25"/>
        </w:rPr>
        <w:t xml:space="preserve"> </w:t>
      </w:r>
      <w:r w:rsidR="00EE4FFB" w:rsidRPr="008E1756">
        <w:rPr>
          <w:rFonts w:ascii="Times New Roman" w:hAnsi="Times New Roman" w:cs="Times New Roman"/>
          <w:sz w:val="25"/>
          <w:szCs w:val="25"/>
        </w:rPr>
        <w:t xml:space="preserve">ВОЛКОВА </w:t>
      </w:r>
      <w:bookmarkStart w:id="5" w:name="_Hlk159595998"/>
      <w:r w:rsidR="00F1341F" w:rsidRPr="008E1756">
        <w:rPr>
          <w:rFonts w:ascii="Times New Roman" w:hAnsi="Times New Roman" w:cs="Times New Roman"/>
          <w:sz w:val="25"/>
          <w:szCs w:val="25"/>
          <w:lang w:eastAsia="uk-UA"/>
        </w:rPr>
        <w:t>«ЗА»</w:t>
      </w:r>
    </w:p>
    <w:p w:rsidR="00D34701" w:rsidRPr="008E1756" w:rsidRDefault="00D34701" w:rsidP="0081661E">
      <w:pPr>
        <w:tabs>
          <w:tab w:val="left" w:pos="6237"/>
          <w:tab w:val="left" w:pos="6804"/>
          <w:tab w:val="left" w:pos="7088"/>
        </w:tabs>
        <w:spacing w:after="0"/>
        <w:ind w:right="-1" w:firstLine="710"/>
        <w:jc w:val="both"/>
        <w:rPr>
          <w:rFonts w:ascii="Times New Roman" w:hAnsi="Times New Roman" w:cs="Times New Roman"/>
          <w:sz w:val="25"/>
          <w:szCs w:val="25"/>
        </w:rPr>
      </w:pPr>
    </w:p>
    <w:bookmarkEnd w:id="5"/>
    <w:p w:rsidR="00D34701" w:rsidRPr="008E1756" w:rsidRDefault="00D34701" w:rsidP="0081661E">
      <w:pPr>
        <w:tabs>
          <w:tab w:val="left" w:pos="6237"/>
        </w:tabs>
        <w:spacing w:after="0"/>
        <w:ind w:right="-1" w:firstLine="710"/>
        <w:jc w:val="both"/>
        <w:rPr>
          <w:rFonts w:ascii="Times New Roman" w:hAnsi="Times New Roman" w:cs="Times New Roman"/>
          <w:sz w:val="25"/>
          <w:szCs w:val="25"/>
          <w:lang w:eastAsia="uk-UA"/>
        </w:rPr>
      </w:pPr>
      <w:r w:rsidRPr="008E1756">
        <w:rPr>
          <w:rFonts w:ascii="Times New Roman" w:hAnsi="Times New Roman" w:cs="Times New Roman"/>
          <w:sz w:val="25"/>
          <w:szCs w:val="25"/>
          <w:lang w:eastAsia="uk-UA"/>
        </w:rPr>
        <w:tab/>
      </w:r>
      <w:r w:rsidRPr="008E1756">
        <w:rPr>
          <w:rFonts w:ascii="Times New Roman" w:hAnsi="Times New Roman" w:cs="Times New Roman"/>
          <w:sz w:val="25"/>
          <w:szCs w:val="25"/>
        </w:rPr>
        <w:t>Я</w:t>
      </w:r>
      <w:r w:rsidR="00EE4FFB" w:rsidRPr="008E1756">
        <w:rPr>
          <w:rFonts w:ascii="Times New Roman" w:hAnsi="Times New Roman" w:cs="Times New Roman"/>
          <w:sz w:val="25"/>
          <w:szCs w:val="25"/>
        </w:rPr>
        <w:t>рослав</w:t>
      </w:r>
      <w:r w:rsidR="004A7163" w:rsidRPr="008E1756">
        <w:rPr>
          <w:rFonts w:ascii="Times New Roman" w:hAnsi="Times New Roman" w:cs="Times New Roman"/>
          <w:sz w:val="25"/>
          <w:szCs w:val="25"/>
        </w:rPr>
        <w:t xml:space="preserve"> </w:t>
      </w:r>
      <w:r w:rsidR="00EE4FFB" w:rsidRPr="008E1756">
        <w:rPr>
          <w:rFonts w:ascii="Times New Roman" w:hAnsi="Times New Roman" w:cs="Times New Roman"/>
          <w:sz w:val="25"/>
          <w:szCs w:val="25"/>
        </w:rPr>
        <w:t xml:space="preserve">ДУХ </w:t>
      </w:r>
      <w:r w:rsidR="00F1341F" w:rsidRPr="008E1756">
        <w:rPr>
          <w:rFonts w:ascii="Times New Roman" w:hAnsi="Times New Roman" w:cs="Times New Roman"/>
          <w:sz w:val="25"/>
          <w:szCs w:val="25"/>
          <w:lang w:eastAsia="uk-UA"/>
        </w:rPr>
        <w:t>«ЗА»</w:t>
      </w:r>
    </w:p>
    <w:p w:rsidR="00EE4FFB" w:rsidRPr="008E1756" w:rsidRDefault="00EE4FFB" w:rsidP="0081661E">
      <w:pPr>
        <w:tabs>
          <w:tab w:val="left" w:pos="6237"/>
        </w:tabs>
        <w:spacing w:after="0"/>
        <w:ind w:right="-1" w:firstLine="710"/>
        <w:jc w:val="both"/>
        <w:rPr>
          <w:rFonts w:ascii="Times New Roman" w:hAnsi="Times New Roman" w:cs="Times New Roman"/>
          <w:sz w:val="25"/>
          <w:szCs w:val="25"/>
          <w:lang w:eastAsia="uk-UA"/>
        </w:rPr>
      </w:pPr>
    </w:p>
    <w:p w:rsidR="00D34701" w:rsidRPr="008E1756" w:rsidRDefault="00D34701" w:rsidP="0081661E">
      <w:pPr>
        <w:tabs>
          <w:tab w:val="left" w:pos="6237"/>
        </w:tabs>
        <w:spacing w:after="0"/>
        <w:ind w:right="-1" w:firstLine="710"/>
        <w:jc w:val="both"/>
        <w:rPr>
          <w:rFonts w:ascii="Times New Roman" w:hAnsi="Times New Roman" w:cs="Times New Roman"/>
          <w:sz w:val="25"/>
          <w:szCs w:val="25"/>
        </w:rPr>
      </w:pPr>
      <w:r w:rsidRPr="008E1756">
        <w:rPr>
          <w:rFonts w:ascii="Times New Roman" w:hAnsi="Times New Roman" w:cs="Times New Roman"/>
          <w:sz w:val="25"/>
          <w:szCs w:val="25"/>
          <w:lang w:eastAsia="uk-UA"/>
        </w:rPr>
        <w:tab/>
      </w:r>
      <w:r w:rsidR="00EE4FFB" w:rsidRPr="008E1756">
        <w:rPr>
          <w:rFonts w:ascii="Times New Roman" w:hAnsi="Times New Roman" w:cs="Times New Roman"/>
          <w:sz w:val="25"/>
          <w:szCs w:val="25"/>
        </w:rPr>
        <w:t>Роман</w:t>
      </w:r>
      <w:r w:rsidRPr="008E1756">
        <w:rPr>
          <w:rFonts w:ascii="Times New Roman" w:hAnsi="Times New Roman" w:cs="Times New Roman"/>
          <w:sz w:val="25"/>
          <w:szCs w:val="25"/>
        </w:rPr>
        <w:t xml:space="preserve"> </w:t>
      </w:r>
      <w:r w:rsidR="00EE4FFB" w:rsidRPr="008E1756">
        <w:rPr>
          <w:rFonts w:ascii="Times New Roman" w:hAnsi="Times New Roman" w:cs="Times New Roman"/>
          <w:sz w:val="25"/>
          <w:szCs w:val="25"/>
        </w:rPr>
        <w:t xml:space="preserve">КИДИСЮК </w:t>
      </w:r>
      <w:r w:rsidR="00F1341F" w:rsidRPr="008E1756">
        <w:rPr>
          <w:rFonts w:ascii="Times New Roman" w:hAnsi="Times New Roman" w:cs="Times New Roman"/>
          <w:sz w:val="25"/>
          <w:szCs w:val="25"/>
          <w:lang w:eastAsia="uk-UA"/>
        </w:rPr>
        <w:t>«ЗА»</w:t>
      </w:r>
    </w:p>
    <w:p w:rsidR="00EE4FFB" w:rsidRPr="008E1756" w:rsidRDefault="00EE4FFB" w:rsidP="0081661E">
      <w:pPr>
        <w:tabs>
          <w:tab w:val="left" w:pos="6237"/>
          <w:tab w:val="left" w:pos="6804"/>
        </w:tabs>
        <w:spacing w:after="0"/>
        <w:ind w:right="-1" w:firstLine="710"/>
        <w:jc w:val="both"/>
        <w:rPr>
          <w:rFonts w:ascii="Times New Roman" w:hAnsi="Times New Roman" w:cs="Times New Roman"/>
          <w:sz w:val="25"/>
          <w:szCs w:val="25"/>
        </w:rPr>
      </w:pPr>
      <w:r w:rsidRPr="008E1756">
        <w:rPr>
          <w:rFonts w:ascii="Times New Roman" w:hAnsi="Times New Roman" w:cs="Times New Roman"/>
          <w:sz w:val="25"/>
          <w:szCs w:val="25"/>
        </w:rPr>
        <w:tab/>
      </w:r>
    </w:p>
    <w:p w:rsidR="00D34701" w:rsidRPr="008E1756" w:rsidRDefault="00EE4FFB" w:rsidP="0081661E">
      <w:pPr>
        <w:tabs>
          <w:tab w:val="left" w:pos="6237"/>
          <w:tab w:val="left" w:pos="6804"/>
        </w:tabs>
        <w:spacing w:after="0"/>
        <w:ind w:right="-1" w:firstLine="710"/>
        <w:jc w:val="both"/>
        <w:rPr>
          <w:rFonts w:ascii="Times New Roman" w:hAnsi="Times New Roman" w:cs="Times New Roman"/>
          <w:sz w:val="25"/>
          <w:szCs w:val="25"/>
          <w:lang w:eastAsia="uk-UA"/>
        </w:rPr>
      </w:pPr>
      <w:r w:rsidRPr="008E1756">
        <w:rPr>
          <w:rFonts w:ascii="Times New Roman" w:hAnsi="Times New Roman" w:cs="Times New Roman"/>
          <w:sz w:val="25"/>
          <w:szCs w:val="25"/>
        </w:rPr>
        <w:tab/>
        <w:t>Олег</w:t>
      </w:r>
      <w:r w:rsidR="00D34701" w:rsidRPr="008E1756">
        <w:rPr>
          <w:rFonts w:ascii="Times New Roman" w:hAnsi="Times New Roman" w:cs="Times New Roman"/>
          <w:sz w:val="25"/>
          <w:szCs w:val="25"/>
        </w:rPr>
        <w:t xml:space="preserve"> </w:t>
      </w:r>
      <w:r w:rsidRPr="008E1756">
        <w:rPr>
          <w:rFonts w:ascii="Times New Roman" w:hAnsi="Times New Roman" w:cs="Times New Roman"/>
          <w:sz w:val="25"/>
          <w:szCs w:val="25"/>
        </w:rPr>
        <w:t xml:space="preserve">КОЛІУШ </w:t>
      </w:r>
      <w:r w:rsidR="00F1341F" w:rsidRPr="008E1756">
        <w:rPr>
          <w:rFonts w:ascii="Times New Roman" w:hAnsi="Times New Roman" w:cs="Times New Roman"/>
          <w:sz w:val="25"/>
          <w:szCs w:val="25"/>
          <w:lang w:eastAsia="uk-UA"/>
        </w:rPr>
        <w:t>«ЗА»</w:t>
      </w:r>
    </w:p>
    <w:p w:rsidR="00D34701" w:rsidRPr="008E1756" w:rsidRDefault="00D34701" w:rsidP="0081661E">
      <w:pPr>
        <w:tabs>
          <w:tab w:val="left" w:pos="6237"/>
          <w:tab w:val="left" w:pos="6804"/>
        </w:tabs>
        <w:spacing w:after="0"/>
        <w:ind w:right="-1" w:firstLine="710"/>
        <w:jc w:val="both"/>
        <w:rPr>
          <w:rFonts w:ascii="Times New Roman" w:hAnsi="Times New Roman" w:cs="Times New Roman"/>
          <w:sz w:val="25"/>
          <w:szCs w:val="25"/>
          <w:lang w:eastAsia="uk-UA"/>
        </w:rPr>
      </w:pPr>
    </w:p>
    <w:p w:rsidR="00EE4FFB" w:rsidRPr="008E1756" w:rsidRDefault="00D34701" w:rsidP="0081661E">
      <w:pPr>
        <w:tabs>
          <w:tab w:val="left" w:pos="6237"/>
        </w:tabs>
        <w:spacing w:after="0"/>
        <w:ind w:right="-1" w:firstLine="710"/>
        <w:jc w:val="both"/>
        <w:rPr>
          <w:rFonts w:ascii="Times New Roman" w:hAnsi="Times New Roman" w:cs="Times New Roman"/>
          <w:sz w:val="25"/>
          <w:szCs w:val="25"/>
        </w:rPr>
      </w:pPr>
      <w:r w:rsidRPr="008E1756">
        <w:rPr>
          <w:rFonts w:ascii="Times New Roman" w:hAnsi="Times New Roman" w:cs="Times New Roman"/>
          <w:sz w:val="25"/>
          <w:szCs w:val="25"/>
          <w:lang w:eastAsia="uk-UA"/>
        </w:rPr>
        <w:tab/>
      </w:r>
      <w:r w:rsidR="00EE4FFB" w:rsidRPr="008E1756">
        <w:rPr>
          <w:rFonts w:ascii="Times New Roman" w:hAnsi="Times New Roman" w:cs="Times New Roman"/>
          <w:sz w:val="25"/>
          <w:szCs w:val="25"/>
          <w:lang w:eastAsia="uk-UA"/>
        </w:rPr>
        <w:t>Олексій</w:t>
      </w:r>
      <w:r w:rsidRPr="008E1756">
        <w:rPr>
          <w:rFonts w:ascii="Times New Roman" w:hAnsi="Times New Roman" w:cs="Times New Roman"/>
          <w:sz w:val="25"/>
          <w:szCs w:val="25"/>
        </w:rPr>
        <w:t xml:space="preserve"> </w:t>
      </w:r>
      <w:r w:rsidR="00EE4FFB" w:rsidRPr="008E1756">
        <w:rPr>
          <w:rFonts w:ascii="Times New Roman" w:hAnsi="Times New Roman" w:cs="Times New Roman"/>
          <w:sz w:val="25"/>
          <w:szCs w:val="25"/>
        </w:rPr>
        <w:t xml:space="preserve">ОМЕЛЬЯН </w:t>
      </w:r>
      <w:r w:rsidR="00F1341F" w:rsidRPr="008E1756">
        <w:rPr>
          <w:rFonts w:ascii="Times New Roman" w:hAnsi="Times New Roman" w:cs="Times New Roman"/>
          <w:sz w:val="25"/>
          <w:szCs w:val="25"/>
        </w:rPr>
        <w:t>«ПРОТИ»</w:t>
      </w:r>
    </w:p>
    <w:p w:rsidR="00EE4FFB" w:rsidRPr="008E1756" w:rsidRDefault="00EE4FFB" w:rsidP="0081661E">
      <w:pPr>
        <w:tabs>
          <w:tab w:val="left" w:pos="6237"/>
        </w:tabs>
        <w:spacing w:after="0"/>
        <w:ind w:right="-1" w:firstLine="710"/>
        <w:jc w:val="both"/>
        <w:rPr>
          <w:rFonts w:ascii="Times New Roman" w:hAnsi="Times New Roman" w:cs="Times New Roman"/>
          <w:sz w:val="25"/>
          <w:szCs w:val="25"/>
        </w:rPr>
      </w:pPr>
      <w:r w:rsidRPr="008E1756">
        <w:rPr>
          <w:rFonts w:ascii="Times New Roman" w:hAnsi="Times New Roman" w:cs="Times New Roman"/>
          <w:sz w:val="25"/>
          <w:szCs w:val="25"/>
        </w:rPr>
        <w:tab/>
      </w:r>
    </w:p>
    <w:p w:rsidR="00D34701" w:rsidRPr="008E1756" w:rsidRDefault="00EE4FFB" w:rsidP="0081661E">
      <w:pPr>
        <w:tabs>
          <w:tab w:val="left" w:pos="6237"/>
        </w:tabs>
        <w:spacing w:after="0"/>
        <w:ind w:right="-1" w:firstLine="710"/>
        <w:jc w:val="both"/>
        <w:rPr>
          <w:rFonts w:ascii="Times New Roman" w:hAnsi="Times New Roman" w:cs="Times New Roman"/>
          <w:sz w:val="25"/>
          <w:szCs w:val="25"/>
        </w:rPr>
      </w:pPr>
      <w:r w:rsidRPr="008E1756">
        <w:rPr>
          <w:rFonts w:ascii="Times New Roman" w:hAnsi="Times New Roman" w:cs="Times New Roman"/>
          <w:sz w:val="25"/>
          <w:szCs w:val="25"/>
        </w:rPr>
        <w:tab/>
        <w:t>Роман</w:t>
      </w:r>
      <w:r w:rsidR="00D34701" w:rsidRPr="008E1756">
        <w:rPr>
          <w:rFonts w:ascii="Times New Roman" w:hAnsi="Times New Roman" w:cs="Times New Roman"/>
          <w:sz w:val="25"/>
          <w:szCs w:val="25"/>
        </w:rPr>
        <w:t xml:space="preserve"> </w:t>
      </w:r>
      <w:r w:rsidRPr="008E1756">
        <w:rPr>
          <w:rFonts w:ascii="Times New Roman" w:hAnsi="Times New Roman" w:cs="Times New Roman"/>
          <w:sz w:val="25"/>
          <w:szCs w:val="25"/>
        </w:rPr>
        <w:t xml:space="preserve">САБОДАШ </w:t>
      </w:r>
      <w:r w:rsidR="00F1341F" w:rsidRPr="008E1756">
        <w:rPr>
          <w:rFonts w:ascii="Times New Roman" w:hAnsi="Times New Roman" w:cs="Times New Roman"/>
          <w:sz w:val="25"/>
          <w:szCs w:val="25"/>
        </w:rPr>
        <w:t>«ПРОТИ»</w:t>
      </w:r>
    </w:p>
    <w:p w:rsidR="00D34701" w:rsidRPr="008E1756" w:rsidRDefault="00D34701" w:rsidP="0081661E">
      <w:pPr>
        <w:tabs>
          <w:tab w:val="left" w:pos="6237"/>
          <w:tab w:val="left" w:pos="6804"/>
          <w:tab w:val="left" w:pos="7088"/>
        </w:tabs>
        <w:spacing w:after="0"/>
        <w:ind w:right="-1" w:firstLine="710"/>
        <w:jc w:val="both"/>
        <w:rPr>
          <w:rFonts w:ascii="Times New Roman" w:hAnsi="Times New Roman" w:cs="Times New Roman"/>
          <w:sz w:val="25"/>
          <w:szCs w:val="25"/>
        </w:rPr>
      </w:pPr>
    </w:p>
    <w:p w:rsidR="00D34701" w:rsidRPr="008E1756" w:rsidRDefault="00D34701" w:rsidP="0081661E">
      <w:pPr>
        <w:tabs>
          <w:tab w:val="left" w:pos="6237"/>
          <w:tab w:val="left" w:pos="6804"/>
        </w:tabs>
        <w:spacing w:after="0"/>
        <w:ind w:right="-1" w:firstLine="710"/>
        <w:jc w:val="both"/>
        <w:rPr>
          <w:rFonts w:ascii="Times New Roman" w:hAnsi="Times New Roman" w:cs="Times New Roman"/>
          <w:sz w:val="25"/>
          <w:szCs w:val="25"/>
        </w:rPr>
      </w:pPr>
      <w:r w:rsidRPr="008E1756">
        <w:rPr>
          <w:rFonts w:ascii="Times New Roman" w:hAnsi="Times New Roman" w:cs="Times New Roman"/>
          <w:sz w:val="25"/>
          <w:szCs w:val="25"/>
        </w:rPr>
        <w:tab/>
        <w:t>С</w:t>
      </w:r>
      <w:r w:rsidR="00EE4FFB" w:rsidRPr="008E1756">
        <w:rPr>
          <w:rFonts w:ascii="Times New Roman" w:hAnsi="Times New Roman" w:cs="Times New Roman"/>
          <w:sz w:val="25"/>
          <w:szCs w:val="25"/>
        </w:rPr>
        <w:t>ергій</w:t>
      </w:r>
      <w:r w:rsidRPr="008E1756">
        <w:rPr>
          <w:rFonts w:ascii="Times New Roman" w:hAnsi="Times New Roman" w:cs="Times New Roman"/>
          <w:sz w:val="25"/>
          <w:szCs w:val="25"/>
        </w:rPr>
        <w:t xml:space="preserve"> </w:t>
      </w:r>
      <w:r w:rsidR="00EE4FFB" w:rsidRPr="008E1756">
        <w:rPr>
          <w:rFonts w:ascii="Times New Roman" w:hAnsi="Times New Roman" w:cs="Times New Roman"/>
          <w:sz w:val="25"/>
          <w:szCs w:val="25"/>
        </w:rPr>
        <w:t xml:space="preserve">ЧУМАК </w:t>
      </w:r>
      <w:r w:rsidR="00F1341F" w:rsidRPr="008E1756">
        <w:rPr>
          <w:rFonts w:ascii="Times New Roman" w:hAnsi="Times New Roman" w:cs="Times New Roman"/>
          <w:sz w:val="25"/>
          <w:szCs w:val="25"/>
          <w:lang w:eastAsia="uk-UA"/>
        </w:rPr>
        <w:t>«ЗА»</w:t>
      </w:r>
    </w:p>
    <w:sectPr w:rsidR="00D34701" w:rsidRPr="008E1756" w:rsidSect="0081661E">
      <w:headerReference w:type="default" r:id="rId10"/>
      <w:pgSz w:w="11906" w:h="16838"/>
      <w:pgMar w:top="1134" w:right="567" w:bottom="567"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61E" w:rsidRDefault="0081661E" w:rsidP="00E92CCF">
      <w:pPr>
        <w:spacing w:after="0" w:line="240" w:lineRule="auto"/>
      </w:pPr>
      <w:r>
        <w:separator/>
      </w:r>
    </w:p>
  </w:endnote>
  <w:endnote w:type="continuationSeparator" w:id="0">
    <w:p w:rsidR="0081661E" w:rsidRDefault="0081661E" w:rsidP="00E9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61E" w:rsidRDefault="0081661E" w:rsidP="00E92CCF">
      <w:pPr>
        <w:spacing w:after="0" w:line="240" w:lineRule="auto"/>
      </w:pPr>
      <w:r>
        <w:separator/>
      </w:r>
    </w:p>
  </w:footnote>
  <w:footnote w:type="continuationSeparator" w:id="0">
    <w:p w:rsidR="0081661E" w:rsidRDefault="0081661E" w:rsidP="00E92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392876"/>
      <w:docPartObj>
        <w:docPartGallery w:val="Page Numbers (Top of Page)"/>
        <w:docPartUnique/>
      </w:docPartObj>
    </w:sdtPr>
    <w:sdtEndPr/>
    <w:sdtContent>
      <w:p w:rsidR="0081661E" w:rsidRDefault="0081661E">
        <w:pPr>
          <w:pStyle w:val="a5"/>
          <w:jc w:val="center"/>
        </w:pPr>
        <w:r>
          <w:fldChar w:fldCharType="begin"/>
        </w:r>
        <w:r>
          <w:instrText>PAGE   \* MERGEFORMAT</w:instrText>
        </w:r>
        <w:r>
          <w:fldChar w:fldCharType="separate"/>
        </w:r>
        <w:r w:rsidR="00660BD0">
          <w:rPr>
            <w:noProof/>
          </w:rPr>
          <w:t>2</w:t>
        </w:r>
        <w:r>
          <w:fldChar w:fldCharType="end"/>
        </w:r>
      </w:p>
    </w:sdtContent>
  </w:sdt>
  <w:p w:rsidR="0081661E" w:rsidRDefault="0081661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C4549"/>
    <w:multiLevelType w:val="hybridMultilevel"/>
    <w:tmpl w:val="DFA078EE"/>
    <w:lvl w:ilvl="0" w:tplc="B95A267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C06D3A"/>
    <w:multiLevelType w:val="multilevel"/>
    <w:tmpl w:val="36EEA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C42"/>
    <w:rsid w:val="00124537"/>
    <w:rsid w:val="001463C1"/>
    <w:rsid w:val="00154233"/>
    <w:rsid w:val="00171CEE"/>
    <w:rsid w:val="001A543D"/>
    <w:rsid w:val="002570D4"/>
    <w:rsid w:val="002602E3"/>
    <w:rsid w:val="002A0AF8"/>
    <w:rsid w:val="002E37A0"/>
    <w:rsid w:val="0033028D"/>
    <w:rsid w:val="00401B7C"/>
    <w:rsid w:val="00437E2B"/>
    <w:rsid w:val="004957D3"/>
    <w:rsid w:val="004A7163"/>
    <w:rsid w:val="004F7A12"/>
    <w:rsid w:val="00561C42"/>
    <w:rsid w:val="005B4BD7"/>
    <w:rsid w:val="005F46F3"/>
    <w:rsid w:val="00660BD0"/>
    <w:rsid w:val="00662FB6"/>
    <w:rsid w:val="00693DED"/>
    <w:rsid w:val="006A252B"/>
    <w:rsid w:val="006C4FC3"/>
    <w:rsid w:val="006D4D58"/>
    <w:rsid w:val="00771474"/>
    <w:rsid w:val="007810E5"/>
    <w:rsid w:val="007C2753"/>
    <w:rsid w:val="0081661E"/>
    <w:rsid w:val="0084739E"/>
    <w:rsid w:val="008618A0"/>
    <w:rsid w:val="0088786D"/>
    <w:rsid w:val="008E1756"/>
    <w:rsid w:val="00925355"/>
    <w:rsid w:val="00997E44"/>
    <w:rsid w:val="009C5967"/>
    <w:rsid w:val="00A35EC4"/>
    <w:rsid w:val="00B34F50"/>
    <w:rsid w:val="00B65985"/>
    <w:rsid w:val="00BF37C3"/>
    <w:rsid w:val="00C2598A"/>
    <w:rsid w:val="00C90B7E"/>
    <w:rsid w:val="00CC2CC1"/>
    <w:rsid w:val="00CC3471"/>
    <w:rsid w:val="00CC5F34"/>
    <w:rsid w:val="00CF0F82"/>
    <w:rsid w:val="00D05C09"/>
    <w:rsid w:val="00D34701"/>
    <w:rsid w:val="00DD720D"/>
    <w:rsid w:val="00DE1F76"/>
    <w:rsid w:val="00E10473"/>
    <w:rsid w:val="00E30F51"/>
    <w:rsid w:val="00E36EB3"/>
    <w:rsid w:val="00E427AF"/>
    <w:rsid w:val="00E84C18"/>
    <w:rsid w:val="00E92CCF"/>
    <w:rsid w:val="00EE4FFB"/>
    <w:rsid w:val="00F1341F"/>
    <w:rsid w:val="00F22AB6"/>
    <w:rsid w:val="00F2753D"/>
    <w:rsid w:val="00F42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70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4701"/>
    <w:pPr>
      <w:spacing w:after="0" w:line="240" w:lineRule="auto"/>
    </w:pPr>
  </w:style>
  <w:style w:type="paragraph" w:customStyle="1" w:styleId="rtejustify">
    <w:name w:val="rtejustify"/>
    <w:basedOn w:val="a"/>
    <w:rsid w:val="00997E4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F2753D"/>
    <w:pPr>
      <w:ind w:left="720"/>
      <w:contextualSpacing/>
    </w:pPr>
  </w:style>
  <w:style w:type="paragraph" w:styleId="a5">
    <w:name w:val="header"/>
    <w:basedOn w:val="a"/>
    <w:link w:val="a6"/>
    <w:uiPriority w:val="99"/>
    <w:unhideWhenUsed/>
    <w:rsid w:val="00E92CC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92CCF"/>
  </w:style>
  <w:style w:type="paragraph" w:styleId="a7">
    <w:name w:val="footer"/>
    <w:basedOn w:val="a"/>
    <w:link w:val="a8"/>
    <w:uiPriority w:val="99"/>
    <w:unhideWhenUsed/>
    <w:rsid w:val="00E92CCF"/>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92CCF"/>
  </w:style>
  <w:style w:type="paragraph" w:styleId="a9">
    <w:name w:val="Balloon Text"/>
    <w:basedOn w:val="a"/>
    <w:link w:val="aa"/>
    <w:uiPriority w:val="99"/>
    <w:semiHidden/>
    <w:unhideWhenUsed/>
    <w:rsid w:val="007810E5"/>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7810E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70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4701"/>
    <w:pPr>
      <w:spacing w:after="0" w:line="240" w:lineRule="auto"/>
    </w:pPr>
  </w:style>
  <w:style w:type="paragraph" w:customStyle="1" w:styleId="rtejustify">
    <w:name w:val="rtejustify"/>
    <w:basedOn w:val="a"/>
    <w:rsid w:val="00997E4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F2753D"/>
    <w:pPr>
      <w:ind w:left="720"/>
      <w:contextualSpacing/>
    </w:pPr>
  </w:style>
  <w:style w:type="paragraph" w:styleId="a5">
    <w:name w:val="header"/>
    <w:basedOn w:val="a"/>
    <w:link w:val="a6"/>
    <w:uiPriority w:val="99"/>
    <w:unhideWhenUsed/>
    <w:rsid w:val="00E92CC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92CCF"/>
  </w:style>
  <w:style w:type="paragraph" w:styleId="a7">
    <w:name w:val="footer"/>
    <w:basedOn w:val="a"/>
    <w:link w:val="a8"/>
    <w:uiPriority w:val="99"/>
    <w:unhideWhenUsed/>
    <w:rsid w:val="00E92CCF"/>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92CCF"/>
  </w:style>
  <w:style w:type="paragraph" w:styleId="a9">
    <w:name w:val="Balloon Text"/>
    <w:basedOn w:val="a"/>
    <w:link w:val="aa"/>
    <w:uiPriority w:val="99"/>
    <w:semiHidden/>
    <w:unhideWhenUsed/>
    <w:rsid w:val="007810E5"/>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7810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6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D5C9B-0204-46C4-B205-976ED7A6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7358</Words>
  <Characters>4195</Characters>
  <Application>Microsoft Office Word</Application>
  <DocSecurity>0</DocSecurity>
  <Lines>34</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Власенко Наталія Євгеніївна</cp:lastModifiedBy>
  <cp:revision>3</cp:revision>
  <cp:lastPrinted>2024-04-05T09:01:00Z</cp:lastPrinted>
  <dcterms:created xsi:type="dcterms:W3CDTF">2024-04-08T12:08:00Z</dcterms:created>
  <dcterms:modified xsi:type="dcterms:W3CDTF">2024-04-08T14:24:00Z</dcterms:modified>
</cp:coreProperties>
</file>