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F84AC8" w:rsidRDefault="00004062" w:rsidP="00004062">
      <w:pPr>
        <w:spacing w:after="0" w:line="240" w:lineRule="auto"/>
        <w:jc w:val="center"/>
        <w:rPr>
          <w:rFonts w:ascii="Times New Roman" w:eastAsia="Times New Roman" w:hAnsi="Times New Roman" w:cs="Times New Roman"/>
          <w:sz w:val="24"/>
          <w:szCs w:val="24"/>
          <w:lang w:val="uk-UA" w:eastAsia="ru-RU"/>
        </w:rPr>
      </w:pPr>
      <w:r w:rsidRPr="00F84AC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val="uk-UA"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84AC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F84AC8" w:rsidRDefault="001A060A" w:rsidP="00745DD2">
      <w:pPr>
        <w:spacing w:after="0" w:line="240" w:lineRule="auto"/>
        <w:ind w:left="-142"/>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04</w:t>
      </w:r>
      <w:r w:rsidR="00024E2B" w:rsidRPr="00F84AC8">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березня</w:t>
      </w:r>
      <w:r w:rsidR="00004062" w:rsidRPr="00F84AC8">
        <w:rPr>
          <w:rFonts w:ascii="Times New Roman" w:eastAsia="Times New Roman" w:hAnsi="Times New Roman" w:cs="Times New Roman"/>
          <w:sz w:val="26"/>
          <w:szCs w:val="26"/>
          <w:lang w:val="uk-UA" w:eastAsia="ru-RU"/>
        </w:rPr>
        <w:t xml:space="preserve"> 20</w:t>
      </w:r>
      <w:r w:rsidR="00C36C96" w:rsidRPr="00F84AC8">
        <w:rPr>
          <w:rFonts w:ascii="Times New Roman" w:eastAsia="Times New Roman" w:hAnsi="Times New Roman" w:cs="Times New Roman"/>
          <w:sz w:val="26"/>
          <w:szCs w:val="26"/>
          <w:lang w:val="uk-UA" w:eastAsia="ru-RU"/>
        </w:rPr>
        <w:t>2</w:t>
      </w:r>
      <w:r w:rsidR="00F91001" w:rsidRPr="00F84AC8">
        <w:rPr>
          <w:rFonts w:ascii="Times New Roman" w:eastAsia="Times New Roman" w:hAnsi="Times New Roman" w:cs="Times New Roman"/>
          <w:sz w:val="26"/>
          <w:szCs w:val="26"/>
          <w:lang w:val="uk-UA" w:eastAsia="ru-RU"/>
        </w:rPr>
        <w:t>4</w:t>
      </w:r>
      <w:r w:rsidR="00004062" w:rsidRPr="00F84AC8">
        <w:rPr>
          <w:rFonts w:ascii="Times New Roman" w:eastAsia="Times New Roman" w:hAnsi="Times New Roman" w:cs="Times New Roman"/>
          <w:sz w:val="26"/>
          <w:szCs w:val="26"/>
          <w:lang w:val="uk-UA" w:eastAsia="ru-RU"/>
        </w:rPr>
        <w:t xml:space="preserve"> р</w:t>
      </w:r>
      <w:r w:rsidR="00C36C96" w:rsidRPr="00F84AC8">
        <w:rPr>
          <w:rFonts w:ascii="Times New Roman" w:eastAsia="Times New Roman" w:hAnsi="Times New Roman" w:cs="Times New Roman"/>
          <w:sz w:val="26"/>
          <w:szCs w:val="26"/>
          <w:lang w:val="uk-UA" w:eastAsia="ru-RU"/>
        </w:rPr>
        <w:t>оку</w:t>
      </w:r>
      <w:r w:rsidR="00004062"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24E2B"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 xml:space="preserve">м. Київ </w:t>
      </w:r>
    </w:p>
    <w:p w:rsidR="009730EC" w:rsidRPr="00F84AC8" w:rsidRDefault="009730EC" w:rsidP="00745DD2">
      <w:pPr>
        <w:spacing w:after="0" w:line="240" w:lineRule="auto"/>
        <w:ind w:left="-142"/>
        <w:rPr>
          <w:rFonts w:ascii="Times New Roman" w:eastAsia="Times New Roman" w:hAnsi="Times New Roman" w:cs="Times New Roman"/>
          <w:sz w:val="26"/>
          <w:szCs w:val="26"/>
          <w:lang w:val="uk-UA" w:eastAsia="ru-RU"/>
        </w:rPr>
      </w:pPr>
    </w:p>
    <w:p w:rsidR="009730EC" w:rsidRPr="00745DD2" w:rsidRDefault="00004062" w:rsidP="00745DD2">
      <w:pPr>
        <w:spacing w:after="0" w:line="240" w:lineRule="auto"/>
        <w:ind w:left="-142"/>
        <w:jc w:val="center"/>
        <w:rPr>
          <w:rFonts w:ascii="Times New Roman" w:eastAsia="Times New Roman" w:hAnsi="Times New Roman" w:cs="Times New Roman"/>
          <w:bCs/>
          <w:sz w:val="26"/>
          <w:szCs w:val="26"/>
          <w:u w:val="single"/>
          <w:lang w:val="uk-UA" w:eastAsia="ru-RU"/>
        </w:rPr>
      </w:pPr>
      <w:r w:rsidRPr="00F84AC8">
        <w:rPr>
          <w:rFonts w:ascii="Times New Roman" w:eastAsia="Times New Roman" w:hAnsi="Times New Roman" w:cs="Times New Roman"/>
          <w:bCs/>
          <w:sz w:val="26"/>
          <w:szCs w:val="26"/>
          <w:lang w:val="uk-UA" w:eastAsia="ru-RU"/>
        </w:rPr>
        <w:t xml:space="preserve">Р І Ш Е Н </w:t>
      </w:r>
      <w:proofErr w:type="spellStart"/>
      <w:r w:rsidRPr="00F84AC8">
        <w:rPr>
          <w:rFonts w:ascii="Times New Roman" w:eastAsia="Times New Roman" w:hAnsi="Times New Roman" w:cs="Times New Roman"/>
          <w:bCs/>
          <w:sz w:val="26"/>
          <w:szCs w:val="26"/>
          <w:lang w:val="uk-UA" w:eastAsia="ru-RU"/>
        </w:rPr>
        <w:t>Н</w:t>
      </w:r>
      <w:proofErr w:type="spellEnd"/>
      <w:r w:rsidRPr="00F84AC8">
        <w:rPr>
          <w:rFonts w:ascii="Times New Roman" w:eastAsia="Times New Roman" w:hAnsi="Times New Roman" w:cs="Times New Roman"/>
          <w:bCs/>
          <w:sz w:val="26"/>
          <w:szCs w:val="26"/>
          <w:lang w:val="uk-UA" w:eastAsia="ru-RU"/>
        </w:rPr>
        <w:t xml:space="preserve"> Я № </w:t>
      </w:r>
      <w:r w:rsidR="00745DD2">
        <w:rPr>
          <w:rFonts w:ascii="Times New Roman" w:eastAsia="Times New Roman" w:hAnsi="Times New Roman" w:cs="Times New Roman"/>
          <w:bCs/>
          <w:sz w:val="26"/>
          <w:szCs w:val="26"/>
          <w:u w:val="single"/>
          <w:lang w:val="uk-UA" w:eastAsia="ru-RU"/>
        </w:rPr>
        <w:t>136/ас-24</w:t>
      </w:r>
    </w:p>
    <w:p w:rsidR="00F36D0E" w:rsidRPr="00F84AC8" w:rsidRDefault="00F36D0E" w:rsidP="00745DD2">
      <w:pPr>
        <w:spacing w:after="0" w:line="240" w:lineRule="auto"/>
        <w:ind w:left="-142"/>
        <w:rPr>
          <w:rFonts w:ascii="Times New Roman" w:eastAsia="Times New Roman" w:hAnsi="Times New Roman" w:cs="Times New Roman"/>
          <w:bCs/>
          <w:sz w:val="26"/>
          <w:szCs w:val="26"/>
          <w:lang w:val="uk-UA" w:eastAsia="ru-RU"/>
        </w:rPr>
      </w:pPr>
    </w:p>
    <w:p w:rsidR="008120AE" w:rsidRPr="00F84AC8" w:rsidRDefault="008120AE" w:rsidP="00745DD2">
      <w:pPr>
        <w:spacing w:after="0" w:line="240" w:lineRule="auto"/>
        <w:ind w:left="-142"/>
        <w:jc w:val="both"/>
        <w:rPr>
          <w:rFonts w:ascii="Times New Roman" w:eastAsia="Times New Roman" w:hAnsi="Times New Roman" w:cs="Times New Roman"/>
          <w:bCs/>
          <w:sz w:val="26"/>
          <w:szCs w:val="26"/>
          <w:lang w:val="uk-UA" w:eastAsia="ru-RU"/>
        </w:rPr>
      </w:pPr>
      <w:r w:rsidRPr="00F84AC8">
        <w:rPr>
          <w:rFonts w:ascii="Times New Roman" w:eastAsia="Times New Roman" w:hAnsi="Times New Roman" w:cs="Times New Roman"/>
          <w:bCs/>
          <w:sz w:val="26"/>
          <w:szCs w:val="26"/>
          <w:lang w:val="uk-UA" w:eastAsia="ru-RU"/>
        </w:rPr>
        <w:t>Вища кваліфікаційна комісія суддів України у складі</w:t>
      </w:r>
      <w:r w:rsidR="00335ABA" w:rsidRPr="00F84AC8">
        <w:rPr>
          <w:rFonts w:ascii="Times New Roman" w:eastAsia="Times New Roman" w:hAnsi="Times New Roman" w:cs="Times New Roman"/>
          <w:bCs/>
          <w:sz w:val="26"/>
          <w:szCs w:val="26"/>
          <w:lang w:val="uk-UA" w:eastAsia="ru-RU"/>
        </w:rPr>
        <w:t xml:space="preserve"> колегії</w:t>
      </w:r>
      <w:r w:rsidRPr="00F84AC8">
        <w:rPr>
          <w:rFonts w:ascii="Times New Roman" w:eastAsia="Times New Roman" w:hAnsi="Times New Roman" w:cs="Times New Roman"/>
          <w:bCs/>
          <w:sz w:val="26"/>
          <w:szCs w:val="26"/>
          <w:lang w:val="uk-UA" w:eastAsia="ru-RU"/>
        </w:rPr>
        <w:t>:</w:t>
      </w:r>
    </w:p>
    <w:p w:rsidR="00F36D0E" w:rsidRPr="00F84AC8" w:rsidRDefault="00F36D0E" w:rsidP="00745DD2">
      <w:pPr>
        <w:spacing w:after="0" w:line="240" w:lineRule="auto"/>
        <w:ind w:left="-142"/>
        <w:jc w:val="both"/>
        <w:rPr>
          <w:rFonts w:ascii="Times New Roman" w:eastAsia="Times New Roman" w:hAnsi="Times New Roman" w:cs="Times New Roman"/>
          <w:bCs/>
          <w:sz w:val="26"/>
          <w:szCs w:val="26"/>
          <w:lang w:val="uk-UA" w:eastAsia="ru-RU"/>
        </w:rPr>
      </w:pPr>
    </w:p>
    <w:p w:rsidR="00500087" w:rsidRPr="00F84AC8" w:rsidRDefault="00500087" w:rsidP="00745DD2">
      <w:pPr>
        <w:shd w:val="clear" w:color="auto" w:fill="FFFFFF"/>
        <w:suppressAutoHyphens/>
        <w:spacing w:after="0" w:line="240" w:lineRule="auto"/>
        <w:ind w:left="-142" w:right="-1"/>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головуючого – </w:t>
      </w:r>
      <w:r w:rsidR="008E5BFA">
        <w:rPr>
          <w:rFonts w:ascii="Times New Roman" w:eastAsia="Times New Roman" w:hAnsi="Times New Roman" w:cs="Times New Roman"/>
          <w:sz w:val="26"/>
          <w:szCs w:val="26"/>
          <w:lang w:val="uk-UA" w:eastAsia="ar-SA"/>
        </w:rPr>
        <w:t>Руслана СИДОРОВИЧА</w:t>
      </w:r>
      <w:r w:rsidR="00CA5BE3" w:rsidRPr="00F84AC8">
        <w:rPr>
          <w:rFonts w:ascii="Times New Roman" w:eastAsia="Times New Roman" w:hAnsi="Times New Roman" w:cs="Times New Roman"/>
          <w:sz w:val="26"/>
          <w:szCs w:val="26"/>
          <w:lang w:val="uk-UA" w:eastAsia="ar-SA"/>
        </w:rPr>
        <w:t xml:space="preserve">, </w:t>
      </w:r>
    </w:p>
    <w:p w:rsidR="00F36D0E" w:rsidRPr="00F84AC8" w:rsidRDefault="00F36D0E" w:rsidP="00745DD2">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val="uk-UA" w:eastAsia="ar-SA"/>
        </w:rPr>
      </w:pPr>
    </w:p>
    <w:p w:rsidR="00500087" w:rsidRPr="00F84AC8" w:rsidRDefault="00822A68" w:rsidP="00745DD2">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членів Комісії: </w:t>
      </w:r>
      <w:r w:rsidR="008421C3">
        <w:rPr>
          <w:rFonts w:ascii="Times New Roman" w:eastAsia="Times New Roman" w:hAnsi="Times New Roman" w:cs="Times New Roman"/>
          <w:sz w:val="26"/>
          <w:szCs w:val="26"/>
          <w:lang w:val="uk-UA" w:eastAsia="ar-SA"/>
        </w:rPr>
        <w:t>Людмили ВОЛКОВОЇ</w:t>
      </w:r>
      <w:r w:rsidR="00EA15B4" w:rsidRPr="00F84AC8">
        <w:rPr>
          <w:rFonts w:ascii="Times New Roman" w:eastAsia="Times New Roman" w:hAnsi="Times New Roman" w:cs="Times New Roman"/>
          <w:sz w:val="26"/>
          <w:szCs w:val="26"/>
          <w:lang w:val="uk-UA" w:eastAsia="ar-SA"/>
        </w:rPr>
        <w:t xml:space="preserve">, </w:t>
      </w:r>
      <w:r w:rsidR="008421C3">
        <w:rPr>
          <w:rFonts w:ascii="Times New Roman" w:eastAsia="Times New Roman" w:hAnsi="Times New Roman" w:cs="Times New Roman"/>
          <w:sz w:val="26"/>
          <w:szCs w:val="26"/>
          <w:lang w:val="uk-UA" w:eastAsia="ar-SA"/>
        </w:rPr>
        <w:t>Романа КИДИСЮКА</w:t>
      </w:r>
      <w:r w:rsidR="00F4014D" w:rsidRPr="00745DD2">
        <w:rPr>
          <w:rFonts w:ascii="Times New Roman" w:eastAsia="Times New Roman" w:hAnsi="Times New Roman" w:cs="Times New Roman"/>
          <w:sz w:val="26"/>
          <w:szCs w:val="26"/>
          <w:lang w:eastAsia="ar-SA"/>
        </w:rPr>
        <w:t xml:space="preserve"> </w:t>
      </w:r>
      <w:r w:rsidR="00F4014D" w:rsidRPr="00F84AC8">
        <w:rPr>
          <w:rFonts w:ascii="Times New Roman" w:eastAsia="Times New Roman" w:hAnsi="Times New Roman" w:cs="Times New Roman"/>
          <w:sz w:val="26"/>
          <w:szCs w:val="26"/>
          <w:lang w:val="uk-UA" w:eastAsia="ar-SA"/>
        </w:rPr>
        <w:t>(доповідач)</w:t>
      </w:r>
      <w:r w:rsidR="00CA5BE3" w:rsidRPr="00F84AC8">
        <w:rPr>
          <w:rFonts w:ascii="Times New Roman" w:eastAsia="Times New Roman" w:hAnsi="Times New Roman" w:cs="Times New Roman"/>
          <w:sz w:val="26"/>
          <w:szCs w:val="26"/>
          <w:lang w:val="uk-UA" w:eastAsia="ar-SA"/>
        </w:rPr>
        <w:t xml:space="preserve">, </w:t>
      </w:r>
    </w:p>
    <w:p w:rsidR="008120AE" w:rsidRPr="00F84AC8" w:rsidRDefault="008120AE" w:rsidP="00745DD2">
      <w:pPr>
        <w:autoSpaceDE w:val="0"/>
        <w:autoSpaceDN w:val="0"/>
        <w:adjustRightInd w:val="0"/>
        <w:spacing w:after="0" w:line="240" w:lineRule="auto"/>
        <w:ind w:left="-142"/>
        <w:jc w:val="both"/>
        <w:rPr>
          <w:rFonts w:ascii="Times New Roman" w:hAnsi="Times New Roman" w:cs="Times New Roman"/>
          <w:sz w:val="26"/>
          <w:szCs w:val="26"/>
          <w:lang w:val="uk-UA"/>
        </w:rPr>
      </w:pPr>
    </w:p>
    <w:p w:rsidR="000F1077" w:rsidRDefault="000F1077" w:rsidP="00745DD2">
      <w:pPr>
        <w:autoSpaceDE w:val="0"/>
        <w:autoSpaceDN w:val="0"/>
        <w:adjustRightInd w:val="0"/>
        <w:spacing w:after="0" w:line="240" w:lineRule="auto"/>
        <w:ind w:left="-142"/>
        <w:jc w:val="both"/>
        <w:rPr>
          <w:rFonts w:ascii="Times New Roman" w:hAnsi="Times New Roman" w:cs="Times New Roman"/>
          <w:sz w:val="26"/>
          <w:szCs w:val="26"/>
          <w:lang w:val="uk-UA"/>
        </w:rPr>
      </w:pPr>
      <w:r w:rsidRPr="001E6ABE">
        <w:rPr>
          <w:rFonts w:ascii="Times New Roman" w:hAnsi="Times New Roman" w:cs="Times New Roman"/>
          <w:sz w:val="26"/>
          <w:szCs w:val="26"/>
          <w:lang w:val="uk-UA"/>
        </w:rPr>
        <w:t xml:space="preserve">розглянувши </w:t>
      </w:r>
      <w:r w:rsidRPr="001E6ABE">
        <w:rPr>
          <w:rFonts w:ascii="Times New Roman" w:hAnsi="Times New Roman" w:cs="Times New Roman"/>
          <w:bCs/>
          <w:sz w:val="26"/>
          <w:szCs w:val="26"/>
          <w:lang w:val="uk-UA"/>
        </w:rPr>
        <w:t xml:space="preserve">питання </w:t>
      </w:r>
      <w:r w:rsidR="001A060A" w:rsidRPr="001A060A">
        <w:rPr>
          <w:rFonts w:ascii="Times New Roman" w:hAnsi="Times New Roman" w:cs="Times New Roman"/>
          <w:sz w:val="26"/>
          <w:szCs w:val="26"/>
          <w:lang w:val="uk-UA"/>
        </w:rPr>
        <w:t>допуск</w:t>
      </w:r>
      <w:r w:rsidR="001A060A">
        <w:rPr>
          <w:rFonts w:ascii="Times New Roman" w:hAnsi="Times New Roman" w:cs="Times New Roman"/>
          <w:sz w:val="26"/>
          <w:szCs w:val="26"/>
          <w:lang w:val="uk-UA"/>
        </w:rPr>
        <w:t>у</w:t>
      </w:r>
      <w:r w:rsidR="001A060A" w:rsidRPr="001A060A">
        <w:rPr>
          <w:rFonts w:ascii="Times New Roman" w:hAnsi="Times New Roman" w:cs="Times New Roman"/>
          <w:sz w:val="26"/>
          <w:szCs w:val="26"/>
          <w:lang w:val="uk-UA"/>
        </w:rPr>
        <w:t xml:space="preserve"> </w:t>
      </w:r>
      <w:r w:rsidR="009A26AB">
        <w:rPr>
          <w:rFonts w:ascii="Times New Roman" w:hAnsi="Times New Roman" w:cs="Times New Roman"/>
          <w:bCs/>
          <w:sz w:val="26"/>
          <w:szCs w:val="26"/>
          <w:lang w:val="uk-UA"/>
        </w:rPr>
        <w:t>Деркача Ігоря Миколайовича</w:t>
      </w:r>
      <w:r w:rsidR="009A26AB" w:rsidRPr="001A060A">
        <w:rPr>
          <w:rFonts w:ascii="Times New Roman" w:hAnsi="Times New Roman" w:cs="Times New Roman"/>
          <w:bCs/>
          <w:sz w:val="26"/>
          <w:szCs w:val="26"/>
          <w:lang w:val="uk-UA"/>
        </w:rPr>
        <w:t xml:space="preserve"> </w:t>
      </w:r>
      <w:r w:rsidR="001A060A" w:rsidRPr="001A060A">
        <w:rPr>
          <w:rFonts w:ascii="Times New Roman" w:hAnsi="Times New Roman" w:cs="Times New Roman"/>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Pr="001E6ABE">
        <w:rPr>
          <w:rFonts w:ascii="Times New Roman" w:hAnsi="Times New Roman" w:cs="Times New Roman"/>
          <w:sz w:val="26"/>
          <w:szCs w:val="26"/>
          <w:lang w:val="uk-UA"/>
        </w:rPr>
        <w:t>,</w:t>
      </w:r>
    </w:p>
    <w:p w:rsidR="000E5D95" w:rsidRPr="001E6ABE" w:rsidRDefault="000E5D95" w:rsidP="00745DD2">
      <w:pPr>
        <w:autoSpaceDE w:val="0"/>
        <w:autoSpaceDN w:val="0"/>
        <w:adjustRightInd w:val="0"/>
        <w:spacing w:after="0" w:line="240" w:lineRule="auto"/>
        <w:ind w:left="-142"/>
        <w:jc w:val="both"/>
        <w:rPr>
          <w:rFonts w:ascii="Times New Roman" w:hAnsi="Times New Roman" w:cs="Times New Roman"/>
          <w:sz w:val="26"/>
          <w:szCs w:val="26"/>
          <w:lang w:val="uk-UA"/>
        </w:rPr>
      </w:pPr>
    </w:p>
    <w:p w:rsidR="008120AE" w:rsidRPr="00F84AC8" w:rsidRDefault="008120AE" w:rsidP="00745DD2">
      <w:pPr>
        <w:autoSpaceDE w:val="0"/>
        <w:autoSpaceDN w:val="0"/>
        <w:adjustRightInd w:val="0"/>
        <w:spacing w:after="0" w:line="240" w:lineRule="auto"/>
        <w:ind w:left="-142"/>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встановила:</w:t>
      </w:r>
    </w:p>
    <w:p w:rsidR="008120AE" w:rsidRPr="001A060A" w:rsidRDefault="008120AE" w:rsidP="00745DD2">
      <w:pPr>
        <w:autoSpaceDE w:val="0"/>
        <w:autoSpaceDN w:val="0"/>
        <w:adjustRightInd w:val="0"/>
        <w:spacing w:after="0" w:line="240" w:lineRule="auto"/>
        <w:ind w:left="-142"/>
        <w:jc w:val="center"/>
        <w:rPr>
          <w:rFonts w:ascii="Times New Roman" w:hAnsi="Times New Roman" w:cs="Times New Roman"/>
          <w:bCs/>
          <w:sz w:val="26"/>
          <w:szCs w:val="26"/>
          <w:lang w:val="uk-UA"/>
        </w:rPr>
      </w:pPr>
    </w:p>
    <w:p w:rsidR="001A060A" w:rsidRPr="001A060A" w:rsidRDefault="001A060A"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Рішенням Вищої кваліфікаційної комісії суддів України від 14 вересня 2023 року №</w:t>
      </w:r>
      <w:r w:rsidRPr="00745D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94/зп-23</w:t>
      </w:r>
      <w:r w:rsidRPr="00745D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(зі</w:t>
      </w:r>
      <w:r w:rsidRPr="00745D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змінами,</w:t>
      </w:r>
      <w:r w:rsidRPr="00745D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внесеними</w:t>
      </w:r>
      <w:r w:rsidRPr="00745D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рішенням</w:t>
      </w:r>
      <w:r w:rsidRPr="00745D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Комісії</w:t>
      </w:r>
      <w:r w:rsidRPr="00745D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від</w:t>
      </w:r>
      <w:r w:rsidRPr="00745D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14</w:t>
      </w:r>
      <w:r w:rsidRPr="00745D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грудня</w:t>
      </w:r>
      <w:r w:rsidRPr="00745D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2023</w:t>
      </w:r>
      <w:r w:rsidRPr="00745D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року</w:t>
      </w:r>
      <w:r w:rsidRPr="00745DD2">
        <w:rPr>
          <w:rFonts w:ascii="Times New Roman" w:hAnsi="Times New Roman" w:cs="Times New Roman"/>
          <w:bCs/>
          <w:sz w:val="60"/>
          <w:szCs w:val="60"/>
          <w:lang w:val="uk-UA"/>
        </w:rPr>
        <w:t xml:space="preserve"> </w:t>
      </w:r>
      <w:r w:rsidRPr="001A060A">
        <w:rPr>
          <w:rFonts w:ascii="Times New Roman" w:hAnsi="Times New Roman" w:cs="Times New Roman"/>
          <w:bCs/>
          <w:sz w:val="26"/>
          <w:szCs w:val="26"/>
          <w:lang w:val="uk-UA"/>
        </w:rPr>
        <w:t>№</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171/зп-23)</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оголошено</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конкурс</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на</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зайняття</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550</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вакантних</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посад</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суддів</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в</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1A060A" w:rsidRPr="001A060A" w:rsidRDefault="001A060A"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Згідно з пунктом 5 зазначеного рішення питання допуску до участі у </w:t>
      </w:r>
      <w:r w:rsidR="000E5D95">
        <w:rPr>
          <w:rFonts w:ascii="Times New Roman" w:hAnsi="Times New Roman" w:cs="Times New Roman"/>
          <w:bCs/>
          <w:sz w:val="26"/>
          <w:szCs w:val="26"/>
          <w:lang w:val="uk-UA"/>
        </w:rPr>
        <w:t>К</w:t>
      </w:r>
      <w:r w:rsidRPr="001A060A">
        <w:rPr>
          <w:rFonts w:ascii="Times New Roman" w:hAnsi="Times New Roman" w:cs="Times New Roman"/>
          <w:bCs/>
          <w:sz w:val="26"/>
          <w:szCs w:val="26"/>
          <w:lang w:val="uk-UA"/>
        </w:rPr>
        <w:t>онкурсі вирішуються колегіями Вищої кваліфікаційної комісії суддів України.</w:t>
      </w:r>
    </w:p>
    <w:p w:rsidR="001A060A" w:rsidRPr="001A060A" w:rsidRDefault="001A060A"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Особливості проведення Комісією конкурсу на зайняття вакантної посади судді апеляційного суду визначено статтею 79</w:t>
      </w:r>
      <w:r w:rsidRPr="001A060A">
        <w:rPr>
          <w:rFonts w:ascii="Times New Roman" w:hAnsi="Times New Roman" w:cs="Times New Roman"/>
          <w:bCs/>
          <w:sz w:val="26"/>
          <w:szCs w:val="26"/>
          <w:vertAlign w:val="superscript"/>
          <w:lang w:val="uk-UA"/>
        </w:rPr>
        <w:t>3</w:t>
      </w:r>
      <w:r w:rsidRPr="001A060A">
        <w:rPr>
          <w:rFonts w:ascii="Times New Roman" w:hAnsi="Times New Roman" w:cs="Times New Roman"/>
          <w:bCs/>
          <w:sz w:val="26"/>
          <w:szCs w:val="26"/>
          <w:lang w:val="uk-UA"/>
        </w:rPr>
        <w:t xml:space="preserve"> Закону України «Про судоустрій і статус суддів» (далі – Закон).</w:t>
      </w:r>
    </w:p>
    <w:p w:rsidR="001A060A" w:rsidRPr="001A060A" w:rsidRDefault="001A060A"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Пунктом 1 частини четвертої статті 79</w:t>
      </w:r>
      <w:r w:rsidRPr="001A060A">
        <w:rPr>
          <w:rFonts w:ascii="Times New Roman" w:hAnsi="Times New Roman" w:cs="Times New Roman"/>
          <w:bCs/>
          <w:sz w:val="26"/>
          <w:szCs w:val="26"/>
          <w:vertAlign w:val="superscript"/>
          <w:lang w:val="uk-UA"/>
        </w:rPr>
        <w:t xml:space="preserve">3 </w:t>
      </w:r>
      <w:r w:rsidRPr="001A060A">
        <w:rPr>
          <w:rFonts w:ascii="Times New Roman" w:hAnsi="Times New Roman" w:cs="Times New Roman"/>
          <w:bCs/>
          <w:sz w:val="26"/>
          <w:szCs w:val="26"/>
          <w:lang w:val="uk-UA"/>
        </w:rPr>
        <w:t>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A060A" w:rsidRPr="001A060A" w:rsidRDefault="001A060A"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Відповідно до Умов проведення Конкурсу, затверджених  рішенням Вищої кваліфікаційної</w:t>
      </w:r>
      <w:r w:rsidRPr="00745D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комісії</w:t>
      </w:r>
      <w:r w:rsidRPr="00745D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суддів</w:t>
      </w:r>
      <w:r w:rsidRPr="00745D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України</w:t>
      </w:r>
      <w:r w:rsidRPr="00745D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від</w:t>
      </w:r>
      <w:r w:rsidRPr="00745D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14</w:t>
      </w:r>
      <w:r w:rsidRPr="00745D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вересня</w:t>
      </w:r>
      <w:r w:rsidRPr="00745D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2023</w:t>
      </w:r>
      <w:r w:rsidRPr="00745D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року</w:t>
      </w:r>
      <w:r w:rsidRPr="00745D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w:t>
      </w:r>
      <w:r w:rsidRPr="00745D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94/зп-23,</w:t>
      </w:r>
      <w:r w:rsidRPr="00745D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до</w:t>
      </w:r>
      <w:r w:rsidRPr="00745DD2">
        <w:rPr>
          <w:rFonts w:ascii="Times New Roman" w:hAnsi="Times New Roman" w:cs="Times New Roman"/>
          <w:bCs/>
          <w:sz w:val="28"/>
          <w:szCs w:val="28"/>
          <w:lang w:val="uk-UA"/>
        </w:rPr>
        <w:t xml:space="preserve"> </w:t>
      </w:r>
      <w:r w:rsidRPr="001A060A">
        <w:rPr>
          <w:rFonts w:ascii="Times New Roman" w:hAnsi="Times New Roman" w:cs="Times New Roman"/>
          <w:bCs/>
          <w:sz w:val="26"/>
          <w:szCs w:val="26"/>
          <w:lang w:val="uk-UA"/>
        </w:rPr>
        <w:t>участі</w:t>
      </w:r>
      <w:r w:rsidRPr="00745DD2">
        <w:rPr>
          <w:rFonts w:ascii="Times New Roman" w:hAnsi="Times New Roman" w:cs="Times New Roman"/>
          <w:bCs/>
          <w:sz w:val="28"/>
          <w:szCs w:val="28"/>
          <w:lang w:val="uk-UA"/>
        </w:rPr>
        <w:t xml:space="preserve"> </w:t>
      </w:r>
      <w:r w:rsidR="000E5D95">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першій стадії Конкурсу допускаються особи, які: </w:t>
      </w:r>
    </w:p>
    <w:p w:rsidR="001A060A" w:rsidRPr="001A060A" w:rsidRDefault="001A060A"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1) у порядку та строки, визначені цим оголошенням, подали всі необхідні документи;</w:t>
      </w:r>
    </w:p>
    <w:p w:rsidR="001A060A" w:rsidRPr="001A060A" w:rsidRDefault="001A060A"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1A060A" w:rsidRPr="001A060A" w:rsidRDefault="001A060A"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lastRenderedPageBreak/>
        <w:t>У</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визначений</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строк</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до</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Комісії</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із</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заявою</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про</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участь</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у</w:t>
      </w:r>
      <w:r w:rsidRPr="00745DD2">
        <w:rPr>
          <w:rFonts w:ascii="Times New Roman" w:hAnsi="Times New Roman" w:cs="Times New Roman"/>
          <w:bCs/>
          <w:sz w:val="24"/>
          <w:szCs w:val="24"/>
          <w:lang w:val="uk-UA"/>
        </w:rPr>
        <w:t xml:space="preserve"> </w:t>
      </w:r>
      <w:r w:rsidR="000E5D95">
        <w:rPr>
          <w:rFonts w:ascii="Times New Roman" w:hAnsi="Times New Roman" w:cs="Times New Roman"/>
          <w:bCs/>
          <w:sz w:val="26"/>
          <w:szCs w:val="26"/>
          <w:lang w:val="uk-UA"/>
        </w:rPr>
        <w:t>К</w:t>
      </w:r>
      <w:r w:rsidRPr="001A060A">
        <w:rPr>
          <w:rFonts w:ascii="Times New Roman" w:hAnsi="Times New Roman" w:cs="Times New Roman"/>
          <w:bCs/>
          <w:sz w:val="26"/>
          <w:szCs w:val="26"/>
          <w:lang w:val="uk-UA"/>
        </w:rPr>
        <w:t>онкурсі</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та</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про</w:t>
      </w:r>
      <w:r w:rsidRPr="00745DD2">
        <w:rPr>
          <w:rFonts w:ascii="Times New Roman" w:hAnsi="Times New Roman" w:cs="Times New Roman"/>
          <w:bCs/>
          <w:sz w:val="24"/>
          <w:szCs w:val="24"/>
          <w:lang w:val="uk-UA"/>
        </w:rPr>
        <w:t xml:space="preserve"> </w:t>
      </w:r>
      <w:r w:rsidRPr="001A060A">
        <w:rPr>
          <w:rFonts w:ascii="Times New Roman" w:hAnsi="Times New Roman" w:cs="Times New Roman"/>
          <w:bCs/>
          <w:sz w:val="26"/>
          <w:szCs w:val="26"/>
          <w:lang w:val="uk-UA"/>
        </w:rPr>
        <w:t xml:space="preserve">проведення кваліфікаційного оцінювання звернувся </w:t>
      </w:r>
      <w:r w:rsidR="002B47EA" w:rsidRPr="002B47EA">
        <w:rPr>
          <w:rFonts w:ascii="Times New Roman" w:hAnsi="Times New Roman" w:cs="Times New Roman"/>
          <w:bCs/>
          <w:sz w:val="26"/>
          <w:szCs w:val="26"/>
          <w:lang w:val="uk-UA"/>
        </w:rPr>
        <w:t>Деркач Ігор Миколайович</w:t>
      </w:r>
      <w:r w:rsidRPr="001A060A">
        <w:rPr>
          <w:rFonts w:ascii="Times New Roman" w:hAnsi="Times New Roman" w:cs="Times New Roman"/>
          <w:bCs/>
          <w:sz w:val="26"/>
          <w:szCs w:val="26"/>
          <w:lang w:val="uk-UA"/>
        </w:rPr>
        <w:t>.</w:t>
      </w:r>
    </w:p>
    <w:p w:rsidR="001A060A" w:rsidRPr="001A060A" w:rsidRDefault="001A060A"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Перевіривши подані кандидатом документи, заслухавши доповідача, Комісія встановила таке.</w:t>
      </w:r>
    </w:p>
    <w:p w:rsidR="001A060A" w:rsidRPr="001A060A" w:rsidRDefault="001A060A"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A060A" w:rsidRPr="001A060A" w:rsidRDefault="000E5D95"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Ч</w:t>
      </w:r>
      <w:r w:rsidR="001A060A" w:rsidRPr="001A060A">
        <w:rPr>
          <w:rFonts w:ascii="Times New Roman" w:hAnsi="Times New Roman" w:cs="Times New Roman"/>
          <w:bCs/>
          <w:sz w:val="26"/>
          <w:szCs w:val="26"/>
          <w:lang w:val="uk-UA"/>
        </w:rPr>
        <w:t>астин</w:t>
      </w:r>
      <w:r>
        <w:rPr>
          <w:rFonts w:ascii="Times New Roman" w:hAnsi="Times New Roman" w:cs="Times New Roman"/>
          <w:bCs/>
          <w:sz w:val="26"/>
          <w:szCs w:val="26"/>
          <w:lang w:val="uk-UA"/>
        </w:rPr>
        <w:t>ою</w:t>
      </w:r>
      <w:r w:rsidR="001A060A" w:rsidRPr="001A060A">
        <w:rPr>
          <w:rFonts w:ascii="Times New Roman" w:hAnsi="Times New Roman" w:cs="Times New Roman"/>
          <w:bCs/>
          <w:sz w:val="26"/>
          <w:szCs w:val="26"/>
          <w:lang w:val="uk-UA"/>
        </w:rPr>
        <w:t xml:space="preserve"> першо</w:t>
      </w:r>
      <w:r>
        <w:rPr>
          <w:rFonts w:ascii="Times New Roman" w:hAnsi="Times New Roman" w:cs="Times New Roman"/>
          <w:bCs/>
          <w:sz w:val="26"/>
          <w:szCs w:val="26"/>
          <w:lang w:val="uk-UA"/>
        </w:rPr>
        <w:t>ю</w:t>
      </w:r>
      <w:r w:rsidR="001A060A" w:rsidRPr="001A060A">
        <w:rPr>
          <w:rFonts w:ascii="Times New Roman" w:hAnsi="Times New Roman" w:cs="Times New Roman"/>
          <w:bCs/>
          <w:sz w:val="26"/>
          <w:szCs w:val="26"/>
          <w:lang w:val="uk-UA"/>
        </w:rPr>
        <w:t xml:space="preserve"> статті 28 Закону</w:t>
      </w:r>
      <w:r>
        <w:rPr>
          <w:rFonts w:ascii="Times New Roman" w:hAnsi="Times New Roman" w:cs="Times New Roman"/>
          <w:bCs/>
          <w:sz w:val="26"/>
          <w:szCs w:val="26"/>
          <w:lang w:val="uk-UA"/>
        </w:rPr>
        <w:t xml:space="preserve"> передбачено, що</w:t>
      </w:r>
      <w:r w:rsidR="001A060A" w:rsidRPr="001A060A">
        <w:rPr>
          <w:rFonts w:ascii="Times New Roman" w:hAnsi="Times New Roman" w:cs="Times New Roman"/>
          <w:bCs/>
          <w:sz w:val="26"/>
          <w:szCs w:val="26"/>
          <w:lang w:val="uk-UA"/>
        </w:rPr>
        <w:t xml:space="preserve">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A060A" w:rsidRPr="001A060A" w:rsidRDefault="001A060A"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1) має стаж роботи на посаді судді не менше п’яти років;</w:t>
      </w:r>
    </w:p>
    <w:p w:rsidR="001A060A" w:rsidRPr="001A060A" w:rsidRDefault="001A060A"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2) має науковий ступінь у сфері права та стаж наукової роботи у сфері права щонайменше сім років;</w:t>
      </w:r>
    </w:p>
    <w:p w:rsidR="001A060A" w:rsidRPr="001A060A" w:rsidRDefault="001A060A"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1A060A" w:rsidRPr="001A060A" w:rsidRDefault="001A060A"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1A060A" w:rsidRPr="001A060A" w:rsidRDefault="002B47EA"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Деркач І.М</w:t>
      </w:r>
      <w:r w:rsidR="001A060A">
        <w:rPr>
          <w:rFonts w:ascii="Times New Roman" w:hAnsi="Times New Roman" w:cs="Times New Roman"/>
          <w:bCs/>
          <w:sz w:val="26"/>
          <w:szCs w:val="26"/>
          <w:lang w:val="uk-UA"/>
        </w:rPr>
        <w:t>.</w:t>
      </w:r>
      <w:r w:rsidR="001A060A" w:rsidRPr="001A060A">
        <w:rPr>
          <w:rFonts w:ascii="Times New Roman" w:hAnsi="Times New Roman" w:cs="Times New Roman"/>
          <w:bCs/>
          <w:sz w:val="26"/>
          <w:szCs w:val="26"/>
          <w:lang w:val="uk-UA"/>
        </w:rPr>
        <w:t xml:space="preserve"> у своїй заяві просив допустити його до участі </w:t>
      </w:r>
      <w:r w:rsidR="000E5D95">
        <w:rPr>
          <w:rFonts w:ascii="Times New Roman" w:hAnsi="Times New Roman" w:cs="Times New Roman"/>
          <w:bCs/>
          <w:sz w:val="26"/>
          <w:szCs w:val="26"/>
          <w:lang w:val="uk-UA"/>
        </w:rPr>
        <w:t>в</w:t>
      </w:r>
      <w:r w:rsidR="001A060A" w:rsidRPr="001A060A">
        <w:rPr>
          <w:rFonts w:ascii="Times New Roman" w:hAnsi="Times New Roman" w:cs="Times New Roman"/>
          <w:bCs/>
          <w:sz w:val="26"/>
          <w:szCs w:val="26"/>
          <w:lang w:val="uk-UA"/>
        </w:rPr>
        <w:t xml:space="preserve"> </w:t>
      </w:r>
      <w:r w:rsidR="000E5D95">
        <w:rPr>
          <w:rFonts w:ascii="Times New Roman" w:hAnsi="Times New Roman" w:cs="Times New Roman"/>
          <w:bCs/>
          <w:sz w:val="26"/>
          <w:szCs w:val="26"/>
          <w:lang w:val="uk-UA"/>
        </w:rPr>
        <w:t>К</w:t>
      </w:r>
      <w:r w:rsidR="001A060A" w:rsidRPr="001A060A">
        <w:rPr>
          <w:rFonts w:ascii="Times New Roman" w:hAnsi="Times New Roman" w:cs="Times New Roman"/>
          <w:bCs/>
          <w:sz w:val="26"/>
          <w:szCs w:val="26"/>
          <w:lang w:val="uk-UA"/>
        </w:rPr>
        <w:t>онкурсі як особу, яка</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відповідає</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вимогам</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пункту</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1</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частини</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першої</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статті</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28</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Закону,</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оскільки</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він</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має</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стаж роботи на посаді судді не менше п’яти років.</w:t>
      </w:r>
    </w:p>
    <w:p w:rsidR="001A060A" w:rsidRPr="001A060A" w:rsidRDefault="000E5D95"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Оскільки</w:t>
      </w:r>
      <w:r w:rsidR="001A060A" w:rsidRPr="001A060A">
        <w:rPr>
          <w:rFonts w:ascii="Times New Roman" w:hAnsi="Times New Roman" w:cs="Times New Roman"/>
          <w:bCs/>
          <w:sz w:val="26"/>
          <w:szCs w:val="26"/>
          <w:lang w:val="uk-UA"/>
        </w:rPr>
        <w:t xml:space="preserve"> </w:t>
      </w:r>
      <w:r w:rsidR="002B47EA">
        <w:rPr>
          <w:rFonts w:ascii="Times New Roman" w:hAnsi="Times New Roman" w:cs="Times New Roman"/>
          <w:bCs/>
          <w:sz w:val="26"/>
          <w:szCs w:val="26"/>
          <w:lang w:val="uk-UA"/>
        </w:rPr>
        <w:t>Деркач</w:t>
      </w:r>
      <w:r>
        <w:rPr>
          <w:rFonts w:ascii="Times New Roman" w:hAnsi="Times New Roman" w:cs="Times New Roman"/>
          <w:bCs/>
          <w:sz w:val="26"/>
          <w:szCs w:val="26"/>
          <w:lang w:val="uk-UA"/>
        </w:rPr>
        <w:t>а</w:t>
      </w:r>
      <w:r w:rsidR="002B47EA">
        <w:rPr>
          <w:rFonts w:ascii="Times New Roman" w:hAnsi="Times New Roman" w:cs="Times New Roman"/>
          <w:bCs/>
          <w:sz w:val="26"/>
          <w:szCs w:val="26"/>
          <w:lang w:val="uk-UA"/>
        </w:rPr>
        <w:t xml:space="preserve"> І.М</w:t>
      </w:r>
      <w:r w:rsidR="001A060A">
        <w:rPr>
          <w:rFonts w:ascii="Times New Roman" w:hAnsi="Times New Roman" w:cs="Times New Roman"/>
          <w:bCs/>
          <w:sz w:val="26"/>
          <w:szCs w:val="26"/>
          <w:lang w:val="uk-UA"/>
        </w:rPr>
        <w:t>. призначен</w:t>
      </w:r>
      <w:r>
        <w:rPr>
          <w:rFonts w:ascii="Times New Roman" w:hAnsi="Times New Roman" w:cs="Times New Roman"/>
          <w:bCs/>
          <w:sz w:val="26"/>
          <w:szCs w:val="26"/>
          <w:lang w:val="uk-UA"/>
        </w:rPr>
        <w:t>о</w:t>
      </w:r>
      <w:r w:rsidR="001A060A">
        <w:rPr>
          <w:rFonts w:ascii="Times New Roman" w:hAnsi="Times New Roman" w:cs="Times New Roman"/>
          <w:bCs/>
          <w:sz w:val="26"/>
          <w:szCs w:val="26"/>
          <w:lang w:val="uk-UA"/>
        </w:rPr>
        <w:t xml:space="preserve"> на посаду судді </w:t>
      </w:r>
      <w:r w:rsidR="002B47EA" w:rsidRPr="002B47EA">
        <w:rPr>
          <w:rFonts w:ascii="Times New Roman" w:hAnsi="Times New Roman" w:cs="Times New Roman"/>
          <w:bCs/>
          <w:sz w:val="26"/>
          <w:szCs w:val="26"/>
          <w:lang w:val="uk-UA"/>
        </w:rPr>
        <w:t>Ямпільського районного суду Сумської області</w:t>
      </w:r>
      <w:r w:rsidR="001A060A">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У</w:t>
      </w:r>
      <w:r w:rsidR="001A060A" w:rsidRPr="001A060A">
        <w:rPr>
          <w:rFonts w:ascii="Times New Roman" w:hAnsi="Times New Roman" w:cs="Times New Roman"/>
          <w:bCs/>
          <w:sz w:val="26"/>
          <w:szCs w:val="26"/>
          <w:lang w:val="uk-UA"/>
        </w:rPr>
        <w:t xml:space="preserve">казом Президента України від </w:t>
      </w:r>
      <w:r w:rsidR="002B47EA">
        <w:rPr>
          <w:rFonts w:ascii="Times New Roman" w:hAnsi="Times New Roman" w:cs="Times New Roman"/>
          <w:bCs/>
          <w:sz w:val="26"/>
          <w:szCs w:val="26"/>
          <w:lang w:val="uk-UA"/>
        </w:rPr>
        <w:t>15</w:t>
      </w:r>
      <w:r w:rsidR="001A060A">
        <w:rPr>
          <w:rFonts w:ascii="Times New Roman" w:hAnsi="Times New Roman" w:cs="Times New Roman"/>
          <w:bCs/>
          <w:sz w:val="26"/>
          <w:szCs w:val="26"/>
          <w:lang w:val="uk-UA"/>
        </w:rPr>
        <w:t xml:space="preserve"> </w:t>
      </w:r>
      <w:r w:rsidR="002B47EA">
        <w:rPr>
          <w:rFonts w:ascii="Times New Roman" w:hAnsi="Times New Roman" w:cs="Times New Roman"/>
          <w:bCs/>
          <w:sz w:val="26"/>
          <w:szCs w:val="26"/>
          <w:lang w:val="uk-UA"/>
        </w:rPr>
        <w:t>липня</w:t>
      </w:r>
      <w:r w:rsidR="001A060A">
        <w:rPr>
          <w:rFonts w:ascii="Times New Roman" w:hAnsi="Times New Roman" w:cs="Times New Roman"/>
          <w:bCs/>
          <w:sz w:val="26"/>
          <w:szCs w:val="26"/>
          <w:lang w:val="uk-UA"/>
        </w:rPr>
        <w:t xml:space="preserve"> </w:t>
      </w:r>
      <w:r w:rsidR="001A060A" w:rsidRPr="001A060A">
        <w:rPr>
          <w:rFonts w:ascii="Times New Roman" w:hAnsi="Times New Roman" w:cs="Times New Roman"/>
          <w:bCs/>
          <w:sz w:val="26"/>
          <w:szCs w:val="26"/>
          <w:lang w:val="uk-UA"/>
        </w:rPr>
        <w:t>2020</w:t>
      </w:r>
      <w:r w:rsidR="001A060A">
        <w:rPr>
          <w:rFonts w:ascii="Times New Roman" w:hAnsi="Times New Roman" w:cs="Times New Roman"/>
          <w:bCs/>
          <w:sz w:val="26"/>
          <w:szCs w:val="26"/>
          <w:lang w:val="uk-UA"/>
        </w:rPr>
        <w:t xml:space="preserve"> року</w:t>
      </w:r>
      <w:r w:rsidR="001A060A" w:rsidRPr="001A060A">
        <w:rPr>
          <w:rFonts w:ascii="Times New Roman" w:hAnsi="Times New Roman" w:cs="Times New Roman"/>
          <w:bCs/>
          <w:sz w:val="26"/>
          <w:szCs w:val="26"/>
          <w:lang w:val="uk-UA"/>
        </w:rPr>
        <w:t xml:space="preserve"> № </w:t>
      </w:r>
      <w:r w:rsidR="002B47EA" w:rsidRPr="002B47EA">
        <w:rPr>
          <w:rFonts w:ascii="Times New Roman" w:hAnsi="Times New Roman" w:cs="Times New Roman"/>
          <w:bCs/>
          <w:sz w:val="26"/>
          <w:szCs w:val="26"/>
          <w:lang w:val="uk-UA"/>
        </w:rPr>
        <w:t>276/2020</w:t>
      </w:r>
      <w:r w:rsidR="001A060A" w:rsidRPr="001A060A">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він</w:t>
      </w:r>
      <w:r w:rsidR="001A060A" w:rsidRPr="001A060A">
        <w:rPr>
          <w:rFonts w:ascii="Times New Roman" w:hAnsi="Times New Roman" w:cs="Times New Roman"/>
          <w:bCs/>
          <w:sz w:val="26"/>
          <w:szCs w:val="26"/>
          <w:lang w:val="uk-UA"/>
        </w:rPr>
        <w:t xml:space="preserve"> не має відповідного п</w:t>
      </w:r>
      <w:r w:rsidR="001A060A">
        <w:rPr>
          <w:rFonts w:ascii="Times New Roman" w:hAnsi="Times New Roman" w:cs="Times New Roman"/>
          <w:bCs/>
          <w:sz w:val="26"/>
          <w:szCs w:val="26"/>
          <w:lang w:val="uk-UA"/>
        </w:rPr>
        <w:t>’</w:t>
      </w:r>
      <w:r w:rsidR="001A060A" w:rsidRPr="001A060A">
        <w:rPr>
          <w:rFonts w:ascii="Times New Roman" w:hAnsi="Times New Roman" w:cs="Times New Roman"/>
          <w:bCs/>
          <w:sz w:val="26"/>
          <w:szCs w:val="26"/>
          <w:lang w:val="uk-UA"/>
        </w:rPr>
        <w:t>ятирічного стажу</w:t>
      </w:r>
      <w:r>
        <w:rPr>
          <w:rFonts w:ascii="Times New Roman" w:hAnsi="Times New Roman" w:cs="Times New Roman"/>
          <w:bCs/>
          <w:sz w:val="26"/>
          <w:szCs w:val="26"/>
          <w:lang w:val="uk-UA"/>
        </w:rPr>
        <w:t xml:space="preserve"> роботи на посаді судді</w:t>
      </w:r>
      <w:r w:rsidR="001A060A" w:rsidRPr="001A060A">
        <w:rPr>
          <w:rFonts w:ascii="Times New Roman" w:hAnsi="Times New Roman" w:cs="Times New Roman"/>
          <w:bCs/>
          <w:sz w:val="26"/>
          <w:szCs w:val="26"/>
          <w:lang w:val="uk-UA"/>
        </w:rPr>
        <w:t xml:space="preserve"> станом на день подання документів</w:t>
      </w:r>
      <w:r w:rsidR="001A060A">
        <w:rPr>
          <w:rFonts w:ascii="Times New Roman" w:hAnsi="Times New Roman" w:cs="Times New Roman"/>
          <w:bCs/>
          <w:sz w:val="26"/>
          <w:szCs w:val="26"/>
          <w:lang w:val="uk-UA"/>
        </w:rPr>
        <w:t xml:space="preserve"> для участі в </w:t>
      </w:r>
      <w:r>
        <w:rPr>
          <w:rFonts w:ascii="Times New Roman" w:hAnsi="Times New Roman" w:cs="Times New Roman"/>
          <w:bCs/>
          <w:sz w:val="26"/>
          <w:szCs w:val="26"/>
          <w:lang w:val="uk-UA"/>
        </w:rPr>
        <w:t>К</w:t>
      </w:r>
      <w:r w:rsidR="001A060A">
        <w:rPr>
          <w:rFonts w:ascii="Times New Roman" w:hAnsi="Times New Roman" w:cs="Times New Roman"/>
          <w:bCs/>
          <w:sz w:val="26"/>
          <w:szCs w:val="26"/>
          <w:lang w:val="uk-UA"/>
        </w:rPr>
        <w:t>онкурсі</w:t>
      </w:r>
      <w:r w:rsidR="001A060A" w:rsidRPr="001A060A">
        <w:rPr>
          <w:rFonts w:ascii="Times New Roman" w:hAnsi="Times New Roman" w:cs="Times New Roman"/>
          <w:bCs/>
          <w:sz w:val="26"/>
          <w:szCs w:val="26"/>
          <w:lang w:val="uk-UA"/>
        </w:rPr>
        <w:t>.</w:t>
      </w:r>
    </w:p>
    <w:p w:rsidR="001A060A" w:rsidRPr="001A060A" w:rsidRDefault="000E5D95"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Водночас</w:t>
      </w:r>
      <w:r w:rsidR="001A060A" w:rsidRPr="001A060A">
        <w:rPr>
          <w:rFonts w:ascii="Times New Roman" w:hAnsi="Times New Roman" w:cs="Times New Roman"/>
          <w:bCs/>
          <w:sz w:val="26"/>
          <w:szCs w:val="26"/>
          <w:lang w:val="uk-UA"/>
        </w:rPr>
        <w:t xml:space="preserve"> Комісія вважає, що положення частини другої статті 137 Закону, згідно</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з</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яким</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до</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стажу</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роботи</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на</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посаді</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судді</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також</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зараховується</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стаж</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(досвід)</w:t>
      </w:r>
      <w:r w:rsidR="001A060A" w:rsidRPr="00745DD2">
        <w:rPr>
          <w:rFonts w:ascii="Times New Roman" w:hAnsi="Times New Roman" w:cs="Times New Roman"/>
          <w:bCs/>
          <w:sz w:val="24"/>
          <w:szCs w:val="24"/>
          <w:lang w:val="uk-UA"/>
        </w:rPr>
        <w:t xml:space="preserve"> </w:t>
      </w:r>
      <w:r w:rsidR="001A060A" w:rsidRPr="001A060A">
        <w:rPr>
          <w:rFonts w:ascii="Times New Roman" w:hAnsi="Times New Roman" w:cs="Times New Roman"/>
          <w:bCs/>
          <w:sz w:val="26"/>
          <w:szCs w:val="26"/>
          <w:lang w:val="uk-UA"/>
        </w:rPr>
        <w:t xml:space="preserve">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w:t>
      </w:r>
      <w:r>
        <w:rPr>
          <w:rFonts w:ascii="Times New Roman" w:hAnsi="Times New Roman" w:cs="Times New Roman"/>
          <w:bCs/>
          <w:sz w:val="26"/>
          <w:szCs w:val="26"/>
          <w:lang w:val="uk-UA"/>
        </w:rPr>
        <w:t>при вирішенні</w:t>
      </w:r>
      <w:r w:rsidR="001A060A" w:rsidRPr="001A060A">
        <w:rPr>
          <w:rFonts w:ascii="Times New Roman" w:hAnsi="Times New Roman" w:cs="Times New Roman"/>
          <w:bCs/>
          <w:sz w:val="26"/>
          <w:szCs w:val="26"/>
          <w:lang w:val="uk-UA"/>
        </w:rPr>
        <w:t xml:space="preserve"> питань забезпечення суддів, а саме обчислення суддівської винагороди та реалізації права на відставку.</w:t>
      </w:r>
    </w:p>
    <w:p w:rsidR="001A060A" w:rsidRPr="001A060A" w:rsidRDefault="001A060A"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За змістом статті 28 Закону під відповідним стажем роботи розуміється саме професійна діяльність, зазначена </w:t>
      </w:r>
      <w:r w:rsidR="000E5D95">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пунктах 1–3 частини першої цієї статті, тобто професійна діяльність на посаді судді.</w:t>
      </w:r>
    </w:p>
    <w:p w:rsidR="001A060A" w:rsidRPr="001A060A" w:rsidRDefault="001A060A"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Отже, Комісією встановлено відсутність відповідного стажу роботи, що є підставою для відмови </w:t>
      </w:r>
      <w:r w:rsidR="000E5D95">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допуску до проходження кваліфікаційного оцінювання та участі в </w:t>
      </w:r>
      <w:r w:rsidR="000E5D95">
        <w:rPr>
          <w:rFonts w:ascii="Times New Roman" w:hAnsi="Times New Roman" w:cs="Times New Roman"/>
          <w:bCs/>
          <w:sz w:val="26"/>
          <w:szCs w:val="26"/>
          <w:lang w:val="uk-UA"/>
        </w:rPr>
        <w:t>К</w:t>
      </w:r>
      <w:r w:rsidRPr="001A060A">
        <w:rPr>
          <w:rFonts w:ascii="Times New Roman" w:hAnsi="Times New Roman" w:cs="Times New Roman"/>
          <w:bCs/>
          <w:sz w:val="26"/>
          <w:szCs w:val="26"/>
          <w:lang w:val="uk-UA"/>
        </w:rPr>
        <w:t>онкурсі.</w:t>
      </w:r>
    </w:p>
    <w:p w:rsidR="007963B8" w:rsidRPr="001A060A" w:rsidRDefault="001A060A"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Керуючись статтями 79</w:t>
      </w:r>
      <w:r w:rsidRPr="002D2407">
        <w:rPr>
          <w:rFonts w:ascii="Times New Roman" w:hAnsi="Times New Roman" w:cs="Times New Roman"/>
          <w:bCs/>
          <w:sz w:val="26"/>
          <w:szCs w:val="26"/>
          <w:vertAlign w:val="superscript"/>
          <w:lang w:val="uk-UA"/>
        </w:rPr>
        <w:t>3</w:t>
      </w:r>
      <w:r w:rsidRPr="001A060A">
        <w:rPr>
          <w:rFonts w:ascii="Times New Roman" w:hAnsi="Times New Roman" w:cs="Times New Roman"/>
          <w:bCs/>
          <w:sz w:val="26"/>
          <w:szCs w:val="26"/>
          <w:lang w:val="uk-UA"/>
        </w:rPr>
        <w:t xml:space="preserve">, 83, 93, 101 Закону України «Про судоустрій і статус суддів», </w:t>
      </w:r>
      <w:r w:rsidR="000E5D95">
        <w:rPr>
          <w:rFonts w:ascii="Times New Roman" w:hAnsi="Times New Roman" w:cs="Times New Roman"/>
          <w:bCs/>
          <w:sz w:val="26"/>
          <w:szCs w:val="26"/>
          <w:lang w:val="uk-UA"/>
        </w:rPr>
        <w:t>Вища кваліфікаційна к</w:t>
      </w:r>
      <w:r w:rsidRPr="001A060A">
        <w:rPr>
          <w:rFonts w:ascii="Times New Roman" w:hAnsi="Times New Roman" w:cs="Times New Roman"/>
          <w:bCs/>
          <w:sz w:val="26"/>
          <w:szCs w:val="26"/>
          <w:lang w:val="uk-UA"/>
        </w:rPr>
        <w:t>омісія</w:t>
      </w:r>
      <w:r w:rsidR="000E5D95">
        <w:rPr>
          <w:rFonts w:ascii="Times New Roman" w:hAnsi="Times New Roman" w:cs="Times New Roman"/>
          <w:bCs/>
          <w:sz w:val="26"/>
          <w:szCs w:val="26"/>
          <w:lang w:val="uk-UA"/>
        </w:rPr>
        <w:t xml:space="preserve"> суддів України</w:t>
      </w:r>
      <w:r w:rsidRPr="001A060A">
        <w:rPr>
          <w:rFonts w:ascii="Times New Roman" w:hAnsi="Times New Roman" w:cs="Times New Roman"/>
          <w:bCs/>
          <w:sz w:val="26"/>
          <w:szCs w:val="26"/>
          <w:lang w:val="uk-UA"/>
        </w:rPr>
        <w:t xml:space="preserve"> одноголосно</w:t>
      </w:r>
    </w:p>
    <w:p w:rsidR="006E3D35" w:rsidRPr="00F84AC8" w:rsidRDefault="006E3D35"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p>
    <w:p w:rsidR="006E3D35" w:rsidRPr="00F84AC8" w:rsidRDefault="006E3D35" w:rsidP="00745DD2">
      <w:pPr>
        <w:autoSpaceDE w:val="0"/>
        <w:autoSpaceDN w:val="0"/>
        <w:adjustRightInd w:val="0"/>
        <w:spacing w:after="0" w:line="240" w:lineRule="auto"/>
        <w:ind w:left="-142" w:firstLine="709"/>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вирішила:</w:t>
      </w:r>
    </w:p>
    <w:p w:rsidR="006E3D35" w:rsidRPr="00F84AC8" w:rsidRDefault="006E3D35" w:rsidP="00745DD2">
      <w:pPr>
        <w:autoSpaceDE w:val="0"/>
        <w:autoSpaceDN w:val="0"/>
        <w:adjustRightInd w:val="0"/>
        <w:spacing w:after="0" w:line="240" w:lineRule="auto"/>
        <w:ind w:left="-142" w:firstLine="709"/>
        <w:jc w:val="both"/>
        <w:rPr>
          <w:rFonts w:ascii="Times New Roman" w:hAnsi="Times New Roman" w:cs="Times New Roman"/>
          <w:bCs/>
          <w:sz w:val="26"/>
          <w:szCs w:val="26"/>
          <w:lang w:val="uk-UA"/>
        </w:rPr>
      </w:pPr>
    </w:p>
    <w:p w:rsidR="00EC6AAE" w:rsidRPr="00F84AC8" w:rsidRDefault="001A060A" w:rsidP="00745DD2">
      <w:pPr>
        <w:autoSpaceDE w:val="0"/>
        <w:autoSpaceDN w:val="0"/>
        <w:adjustRightInd w:val="0"/>
        <w:spacing w:after="0" w:line="240" w:lineRule="auto"/>
        <w:ind w:left="-142"/>
        <w:jc w:val="both"/>
        <w:rPr>
          <w:rFonts w:ascii="Times New Roman" w:hAnsi="Times New Roman" w:cs="Times New Roman"/>
          <w:bCs/>
          <w:sz w:val="26"/>
          <w:szCs w:val="26"/>
          <w:lang w:val="uk-UA"/>
        </w:rPr>
      </w:pPr>
      <w:r w:rsidRPr="001A060A">
        <w:rPr>
          <w:rFonts w:ascii="Times New Roman" w:hAnsi="Times New Roman" w:cs="Times New Roman"/>
          <w:bCs/>
          <w:sz w:val="26"/>
          <w:szCs w:val="26"/>
          <w:lang w:val="uk-UA"/>
        </w:rPr>
        <w:t xml:space="preserve">відмовити </w:t>
      </w:r>
      <w:r w:rsidR="002B47EA">
        <w:rPr>
          <w:rFonts w:ascii="Times New Roman" w:hAnsi="Times New Roman" w:cs="Times New Roman"/>
          <w:bCs/>
          <w:sz w:val="26"/>
          <w:szCs w:val="26"/>
          <w:lang w:val="uk-UA"/>
        </w:rPr>
        <w:t>Деркачу Ігорю Миколайовичу</w:t>
      </w:r>
      <w:r w:rsidRPr="001A060A">
        <w:rPr>
          <w:rFonts w:ascii="Times New Roman" w:hAnsi="Times New Roman" w:cs="Times New Roman"/>
          <w:bCs/>
          <w:sz w:val="26"/>
          <w:szCs w:val="26"/>
          <w:lang w:val="uk-UA"/>
        </w:rPr>
        <w:t xml:space="preserve"> </w:t>
      </w:r>
      <w:r w:rsidR="000E5D95">
        <w:rPr>
          <w:rFonts w:ascii="Times New Roman" w:hAnsi="Times New Roman" w:cs="Times New Roman"/>
          <w:bCs/>
          <w:sz w:val="26"/>
          <w:szCs w:val="26"/>
          <w:lang w:val="uk-UA"/>
        </w:rPr>
        <w:t>в</w:t>
      </w:r>
      <w:r w:rsidRPr="001A060A">
        <w:rPr>
          <w:rFonts w:ascii="Times New Roman" w:hAnsi="Times New Roman" w:cs="Times New Roman"/>
          <w:bCs/>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w:t>
      </w:r>
      <w:r w:rsidRPr="001A060A">
        <w:rPr>
          <w:rFonts w:ascii="Times New Roman" w:hAnsi="Times New Roman" w:cs="Times New Roman"/>
          <w:bCs/>
          <w:sz w:val="26"/>
          <w:szCs w:val="26"/>
          <w:lang w:val="uk-UA"/>
        </w:rPr>
        <w:lastRenderedPageBreak/>
        <w:t>оголошеному рішенням Вищої кваліфікаційної комісії суддів України від 14 вересня 2023 року № 94/зп-23.</w:t>
      </w:r>
    </w:p>
    <w:p w:rsidR="00621490" w:rsidRDefault="00621490" w:rsidP="00745DD2">
      <w:pPr>
        <w:autoSpaceDE w:val="0"/>
        <w:autoSpaceDN w:val="0"/>
        <w:adjustRightInd w:val="0"/>
        <w:spacing w:after="0" w:line="240" w:lineRule="auto"/>
        <w:ind w:left="-142" w:firstLine="709"/>
        <w:jc w:val="both"/>
        <w:rPr>
          <w:rFonts w:ascii="Times New Roman" w:hAnsi="Times New Roman" w:cs="Times New Roman"/>
          <w:b/>
          <w:bCs/>
          <w:sz w:val="26"/>
          <w:szCs w:val="26"/>
          <w:lang w:val="uk-UA"/>
        </w:rPr>
      </w:pPr>
    </w:p>
    <w:p w:rsidR="001A060A" w:rsidRPr="00F84AC8" w:rsidRDefault="001A060A" w:rsidP="00745DD2">
      <w:pPr>
        <w:autoSpaceDE w:val="0"/>
        <w:autoSpaceDN w:val="0"/>
        <w:adjustRightInd w:val="0"/>
        <w:spacing w:after="0" w:line="240" w:lineRule="auto"/>
        <w:ind w:left="-142" w:firstLine="709"/>
        <w:jc w:val="both"/>
        <w:rPr>
          <w:rFonts w:ascii="Times New Roman" w:hAnsi="Times New Roman" w:cs="Times New Roman"/>
          <w:b/>
          <w:bCs/>
          <w:sz w:val="26"/>
          <w:szCs w:val="26"/>
          <w:lang w:val="uk-UA"/>
        </w:rPr>
      </w:pPr>
    </w:p>
    <w:p w:rsidR="00500087" w:rsidRPr="00F84AC8" w:rsidRDefault="00577218" w:rsidP="00745DD2">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Головуючий</w:t>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512022">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Руслан СИД</w:t>
      </w:r>
      <w:bookmarkStart w:id="0" w:name="_GoBack"/>
      <w:bookmarkEnd w:id="0"/>
      <w:r w:rsidR="008421C3">
        <w:rPr>
          <w:rFonts w:ascii="Times New Roman" w:eastAsia="Times New Roman" w:hAnsi="Times New Roman" w:cs="Times New Roman"/>
          <w:sz w:val="26"/>
          <w:szCs w:val="26"/>
          <w:lang w:val="uk-UA" w:eastAsia="ar-SA"/>
        </w:rPr>
        <w:t>ОРОВИЧ</w:t>
      </w:r>
    </w:p>
    <w:p w:rsidR="00DF386A" w:rsidRDefault="00DF386A" w:rsidP="00745DD2">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p>
    <w:p w:rsidR="00EA15B4" w:rsidRDefault="00DF386A" w:rsidP="00745DD2">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Члени Комісії:</w:t>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ab/>
        <w:t>Людмила ВОЛКОВА</w:t>
      </w:r>
    </w:p>
    <w:p w:rsidR="00DF386A" w:rsidRDefault="00DF386A" w:rsidP="00745DD2">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p>
    <w:p w:rsidR="00812509" w:rsidRPr="00F84AC8" w:rsidRDefault="00745DD2" w:rsidP="00745DD2">
      <w:pPr>
        <w:shd w:val="clear" w:color="auto" w:fill="FFFFFF"/>
        <w:suppressAutoHyphens/>
        <w:spacing w:after="24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Роман КИДИСЮК</w:t>
      </w:r>
    </w:p>
    <w:sectPr w:rsidR="00812509" w:rsidRPr="00F84AC8" w:rsidSect="00B62DE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DD2" w:rsidRDefault="00745DD2" w:rsidP="005F2A2E">
      <w:pPr>
        <w:spacing w:after="0" w:line="240" w:lineRule="auto"/>
      </w:pPr>
      <w:r>
        <w:separator/>
      </w:r>
    </w:p>
  </w:endnote>
  <w:endnote w:type="continuationSeparator" w:id="0">
    <w:p w:rsidR="00745DD2" w:rsidRDefault="00745DD2"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DD2" w:rsidRDefault="00745DD2" w:rsidP="005F2A2E">
      <w:pPr>
        <w:spacing w:after="0" w:line="240" w:lineRule="auto"/>
      </w:pPr>
      <w:r>
        <w:separator/>
      </w:r>
    </w:p>
  </w:footnote>
  <w:footnote w:type="continuationSeparator" w:id="0">
    <w:p w:rsidR="00745DD2" w:rsidRDefault="00745DD2"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rsidR="00745DD2" w:rsidRDefault="00745DD2">
        <w:pPr>
          <w:pStyle w:val="a7"/>
          <w:jc w:val="center"/>
        </w:pPr>
        <w:r>
          <w:fldChar w:fldCharType="begin"/>
        </w:r>
        <w:r>
          <w:instrText>PAGE   \* MERGEFORMAT</w:instrText>
        </w:r>
        <w:r>
          <w:fldChar w:fldCharType="separate"/>
        </w:r>
        <w:r w:rsidR="00AF4170">
          <w:rPr>
            <w:noProof/>
          </w:rPr>
          <w:t>2</w:t>
        </w:r>
        <w:r>
          <w:fldChar w:fldCharType="end"/>
        </w:r>
      </w:p>
    </w:sdtContent>
  </w:sdt>
  <w:p w:rsidR="00745DD2" w:rsidRDefault="00745DD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17082"/>
    <w:rsid w:val="00024E2B"/>
    <w:rsid w:val="00032BD2"/>
    <w:rsid w:val="000353E5"/>
    <w:rsid w:val="0004259C"/>
    <w:rsid w:val="00045C3B"/>
    <w:rsid w:val="00061EA7"/>
    <w:rsid w:val="0006616B"/>
    <w:rsid w:val="00067C98"/>
    <w:rsid w:val="00070F48"/>
    <w:rsid w:val="00076B66"/>
    <w:rsid w:val="00080C1D"/>
    <w:rsid w:val="000825F0"/>
    <w:rsid w:val="00086F3E"/>
    <w:rsid w:val="00091839"/>
    <w:rsid w:val="00091D22"/>
    <w:rsid w:val="00095EF2"/>
    <w:rsid w:val="000A2BF1"/>
    <w:rsid w:val="000A3251"/>
    <w:rsid w:val="000A5DE2"/>
    <w:rsid w:val="000A6EA3"/>
    <w:rsid w:val="000B07E7"/>
    <w:rsid w:val="000C14D6"/>
    <w:rsid w:val="000C3F1D"/>
    <w:rsid w:val="000C4598"/>
    <w:rsid w:val="000E5D95"/>
    <w:rsid w:val="000F0C9B"/>
    <w:rsid w:val="000F1077"/>
    <w:rsid w:val="000F48FF"/>
    <w:rsid w:val="000F53DC"/>
    <w:rsid w:val="000F5AEB"/>
    <w:rsid w:val="0010454C"/>
    <w:rsid w:val="00124F77"/>
    <w:rsid w:val="0012765C"/>
    <w:rsid w:val="001372FB"/>
    <w:rsid w:val="0015748D"/>
    <w:rsid w:val="00164991"/>
    <w:rsid w:val="00165935"/>
    <w:rsid w:val="00171468"/>
    <w:rsid w:val="00176F3D"/>
    <w:rsid w:val="00177C64"/>
    <w:rsid w:val="00186CBB"/>
    <w:rsid w:val="001A060A"/>
    <w:rsid w:val="001A2217"/>
    <w:rsid w:val="001A5A5F"/>
    <w:rsid w:val="001A7FC9"/>
    <w:rsid w:val="001B00C1"/>
    <w:rsid w:val="001B24DD"/>
    <w:rsid w:val="001C2A07"/>
    <w:rsid w:val="001C5E95"/>
    <w:rsid w:val="001C61C3"/>
    <w:rsid w:val="001D7D45"/>
    <w:rsid w:val="001E6ABE"/>
    <w:rsid w:val="001F7A07"/>
    <w:rsid w:val="00203DE1"/>
    <w:rsid w:val="0020698B"/>
    <w:rsid w:val="00207F99"/>
    <w:rsid w:val="00210D3A"/>
    <w:rsid w:val="002166DE"/>
    <w:rsid w:val="002167F5"/>
    <w:rsid w:val="002169FA"/>
    <w:rsid w:val="00217225"/>
    <w:rsid w:val="0022128D"/>
    <w:rsid w:val="00232DA0"/>
    <w:rsid w:val="00233714"/>
    <w:rsid w:val="002405E4"/>
    <w:rsid w:val="002465C4"/>
    <w:rsid w:val="00252BB0"/>
    <w:rsid w:val="00260BFB"/>
    <w:rsid w:val="00264239"/>
    <w:rsid w:val="0027477B"/>
    <w:rsid w:val="00280A16"/>
    <w:rsid w:val="0028346A"/>
    <w:rsid w:val="00286F34"/>
    <w:rsid w:val="002A1122"/>
    <w:rsid w:val="002A4EFF"/>
    <w:rsid w:val="002A5A0E"/>
    <w:rsid w:val="002B47EA"/>
    <w:rsid w:val="002B7655"/>
    <w:rsid w:val="002B793C"/>
    <w:rsid w:val="002B7B55"/>
    <w:rsid w:val="002C399C"/>
    <w:rsid w:val="002D2407"/>
    <w:rsid w:val="002E0061"/>
    <w:rsid w:val="002E1A3C"/>
    <w:rsid w:val="002E468E"/>
    <w:rsid w:val="002E73C9"/>
    <w:rsid w:val="002F0A30"/>
    <w:rsid w:val="002F4AE5"/>
    <w:rsid w:val="003036BC"/>
    <w:rsid w:val="003058D1"/>
    <w:rsid w:val="003111F8"/>
    <w:rsid w:val="00317DD5"/>
    <w:rsid w:val="00320086"/>
    <w:rsid w:val="00322686"/>
    <w:rsid w:val="00330910"/>
    <w:rsid w:val="00335ABA"/>
    <w:rsid w:val="00340DDB"/>
    <w:rsid w:val="00354D03"/>
    <w:rsid w:val="0035537A"/>
    <w:rsid w:val="003631D3"/>
    <w:rsid w:val="003750B6"/>
    <w:rsid w:val="003772DC"/>
    <w:rsid w:val="00387FF8"/>
    <w:rsid w:val="00390FD3"/>
    <w:rsid w:val="003911C9"/>
    <w:rsid w:val="00394C46"/>
    <w:rsid w:val="003A7D4A"/>
    <w:rsid w:val="003B54C1"/>
    <w:rsid w:val="003B5B83"/>
    <w:rsid w:val="003B7982"/>
    <w:rsid w:val="003D1C11"/>
    <w:rsid w:val="003D4CD5"/>
    <w:rsid w:val="003D6736"/>
    <w:rsid w:val="003D6E3A"/>
    <w:rsid w:val="004072FD"/>
    <w:rsid w:val="0042605B"/>
    <w:rsid w:val="004301D5"/>
    <w:rsid w:val="004331B7"/>
    <w:rsid w:val="00436A5A"/>
    <w:rsid w:val="00442870"/>
    <w:rsid w:val="00447A36"/>
    <w:rsid w:val="004569EF"/>
    <w:rsid w:val="00460CD1"/>
    <w:rsid w:val="004622D9"/>
    <w:rsid w:val="004645FC"/>
    <w:rsid w:val="0046697B"/>
    <w:rsid w:val="0047252C"/>
    <w:rsid w:val="00474A45"/>
    <w:rsid w:val="00475A3C"/>
    <w:rsid w:val="0048189E"/>
    <w:rsid w:val="00485E20"/>
    <w:rsid w:val="004960E2"/>
    <w:rsid w:val="004A546D"/>
    <w:rsid w:val="004A66AA"/>
    <w:rsid w:val="004B1745"/>
    <w:rsid w:val="004C2573"/>
    <w:rsid w:val="004D3B5E"/>
    <w:rsid w:val="004D48B2"/>
    <w:rsid w:val="004D5A83"/>
    <w:rsid w:val="004E6F7C"/>
    <w:rsid w:val="004F001D"/>
    <w:rsid w:val="004F528F"/>
    <w:rsid w:val="004F6FF3"/>
    <w:rsid w:val="004F79F6"/>
    <w:rsid w:val="00500087"/>
    <w:rsid w:val="0050489F"/>
    <w:rsid w:val="005107BB"/>
    <w:rsid w:val="00512022"/>
    <w:rsid w:val="00516D70"/>
    <w:rsid w:val="00531B37"/>
    <w:rsid w:val="00532C02"/>
    <w:rsid w:val="0054164F"/>
    <w:rsid w:val="005420DC"/>
    <w:rsid w:val="00545DA5"/>
    <w:rsid w:val="0055209A"/>
    <w:rsid w:val="00554D8D"/>
    <w:rsid w:val="005647AD"/>
    <w:rsid w:val="0057190C"/>
    <w:rsid w:val="00577218"/>
    <w:rsid w:val="005805C5"/>
    <w:rsid w:val="00595130"/>
    <w:rsid w:val="00596429"/>
    <w:rsid w:val="00597363"/>
    <w:rsid w:val="005B03F9"/>
    <w:rsid w:val="005B3796"/>
    <w:rsid w:val="005B55E4"/>
    <w:rsid w:val="005B6265"/>
    <w:rsid w:val="005C169B"/>
    <w:rsid w:val="005C7087"/>
    <w:rsid w:val="005D0731"/>
    <w:rsid w:val="005D15CC"/>
    <w:rsid w:val="005E0D3B"/>
    <w:rsid w:val="005E6877"/>
    <w:rsid w:val="005E6CD8"/>
    <w:rsid w:val="005F1D29"/>
    <w:rsid w:val="005F2A2E"/>
    <w:rsid w:val="005F3E98"/>
    <w:rsid w:val="005F770C"/>
    <w:rsid w:val="00613412"/>
    <w:rsid w:val="00617C1E"/>
    <w:rsid w:val="00621490"/>
    <w:rsid w:val="0062742D"/>
    <w:rsid w:val="00654898"/>
    <w:rsid w:val="00656D8E"/>
    <w:rsid w:val="00663349"/>
    <w:rsid w:val="006671D4"/>
    <w:rsid w:val="00673F1D"/>
    <w:rsid w:val="00680F5B"/>
    <w:rsid w:val="0068336C"/>
    <w:rsid w:val="00685E84"/>
    <w:rsid w:val="00691D05"/>
    <w:rsid w:val="006964CD"/>
    <w:rsid w:val="006B7D89"/>
    <w:rsid w:val="006D2079"/>
    <w:rsid w:val="006E3D35"/>
    <w:rsid w:val="006E7E83"/>
    <w:rsid w:val="006F1D4F"/>
    <w:rsid w:val="0070366A"/>
    <w:rsid w:val="007057E9"/>
    <w:rsid w:val="00715D94"/>
    <w:rsid w:val="007201F7"/>
    <w:rsid w:val="00722732"/>
    <w:rsid w:val="00723394"/>
    <w:rsid w:val="0073015A"/>
    <w:rsid w:val="00742ED2"/>
    <w:rsid w:val="00744569"/>
    <w:rsid w:val="00745DD2"/>
    <w:rsid w:val="00757C26"/>
    <w:rsid w:val="0076106E"/>
    <w:rsid w:val="00767BAD"/>
    <w:rsid w:val="00776DC4"/>
    <w:rsid w:val="007817FB"/>
    <w:rsid w:val="00781F70"/>
    <w:rsid w:val="00785114"/>
    <w:rsid w:val="007876BC"/>
    <w:rsid w:val="007929F3"/>
    <w:rsid w:val="00795DB8"/>
    <w:rsid w:val="007963B8"/>
    <w:rsid w:val="007A311C"/>
    <w:rsid w:val="007A3870"/>
    <w:rsid w:val="007A61F0"/>
    <w:rsid w:val="007B2D97"/>
    <w:rsid w:val="007C773F"/>
    <w:rsid w:val="007D27D7"/>
    <w:rsid w:val="007D3D02"/>
    <w:rsid w:val="007F2FCC"/>
    <w:rsid w:val="00800DD2"/>
    <w:rsid w:val="008120AE"/>
    <w:rsid w:val="00812509"/>
    <w:rsid w:val="00816005"/>
    <w:rsid w:val="00820103"/>
    <w:rsid w:val="00822A68"/>
    <w:rsid w:val="0082548B"/>
    <w:rsid w:val="00827FBF"/>
    <w:rsid w:val="00830F53"/>
    <w:rsid w:val="008312E5"/>
    <w:rsid w:val="00836302"/>
    <w:rsid w:val="0083651E"/>
    <w:rsid w:val="008421C3"/>
    <w:rsid w:val="00842B5B"/>
    <w:rsid w:val="0085072A"/>
    <w:rsid w:val="0085325E"/>
    <w:rsid w:val="0086453E"/>
    <w:rsid w:val="008669F4"/>
    <w:rsid w:val="00881307"/>
    <w:rsid w:val="00883322"/>
    <w:rsid w:val="008911BA"/>
    <w:rsid w:val="00895FAD"/>
    <w:rsid w:val="00896177"/>
    <w:rsid w:val="008A47B1"/>
    <w:rsid w:val="008A597C"/>
    <w:rsid w:val="008B66B8"/>
    <w:rsid w:val="008C2BF1"/>
    <w:rsid w:val="008C6E5D"/>
    <w:rsid w:val="008D0DB0"/>
    <w:rsid w:val="008E2334"/>
    <w:rsid w:val="008E5BFA"/>
    <w:rsid w:val="00901E29"/>
    <w:rsid w:val="00902DAA"/>
    <w:rsid w:val="00904F15"/>
    <w:rsid w:val="0091113E"/>
    <w:rsid w:val="00911BEA"/>
    <w:rsid w:val="00913C43"/>
    <w:rsid w:val="009212C0"/>
    <w:rsid w:val="009217E5"/>
    <w:rsid w:val="00932BFE"/>
    <w:rsid w:val="00946435"/>
    <w:rsid w:val="00951662"/>
    <w:rsid w:val="009543D5"/>
    <w:rsid w:val="00956B22"/>
    <w:rsid w:val="009656F3"/>
    <w:rsid w:val="009730EC"/>
    <w:rsid w:val="00975AB4"/>
    <w:rsid w:val="00982F91"/>
    <w:rsid w:val="00983D12"/>
    <w:rsid w:val="0098437C"/>
    <w:rsid w:val="00985690"/>
    <w:rsid w:val="0099195D"/>
    <w:rsid w:val="009920EE"/>
    <w:rsid w:val="00994295"/>
    <w:rsid w:val="0099622A"/>
    <w:rsid w:val="00997742"/>
    <w:rsid w:val="009A26AB"/>
    <w:rsid w:val="009A39A7"/>
    <w:rsid w:val="009A5422"/>
    <w:rsid w:val="009B62A0"/>
    <w:rsid w:val="009C34DD"/>
    <w:rsid w:val="009E3449"/>
    <w:rsid w:val="009F3B3D"/>
    <w:rsid w:val="009F4D3C"/>
    <w:rsid w:val="009F5089"/>
    <w:rsid w:val="009F75C1"/>
    <w:rsid w:val="009F7DF4"/>
    <w:rsid w:val="00A13211"/>
    <w:rsid w:val="00A15DF0"/>
    <w:rsid w:val="00A17C8B"/>
    <w:rsid w:val="00A22F96"/>
    <w:rsid w:val="00A35A70"/>
    <w:rsid w:val="00A40F7C"/>
    <w:rsid w:val="00A41246"/>
    <w:rsid w:val="00A41EBE"/>
    <w:rsid w:val="00A451FA"/>
    <w:rsid w:val="00A45361"/>
    <w:rsid w:val="00A46823"/>
    <w:rsid w:val="00A54699"/>
    <w:rsid w:val="00A62EA0"/>
    <w:rsid w:val="00A66EAF"/>
    <w:rsid w:val="00A67988"/>
    <w:rsid w:val="00A7605B"/>
    <w:rsid w:val="00A81E36"/>
    <w:rsid w:val="00A9247D"/>
    <w:rsid w:val="00A95AEB"/>
    <w:rsid w:val="00AA6AB2"/>
    <w:rsid w:val="00AC04AB"/>
    <w:rsid w:val="00AC7071"/>
    <w:rsid w:val="00AC7911"/>
    <w:rsid w:val="00AF310C"/>
    <w:rsid w:val="00AF4170"/>
    <w:rsid w:val="00AF4F29"/>
    <w:rsid w:val="00B02584"/>
    <w:rsid w:val="00B123F5"/>
    <w:rsid w:val="00B26F0E"/>
    <w:rsid w:val="00B302ED"/>
    <w:rsid w:val="00B30745"/>
    <w:rsid w:val="00B314B1"/>
    <w:rsid w:val="00B31D80"/>
    <w:rsid w:val="00B42B7A"/>
    <w:rsid w:val="00B53AB5"/>
    <w:rsid w:val="00B55216"/>
    <w:rsid w:val="00B62DE5"/>
    <w:rsid w:val="00B759CC"/>
    <w:rsid w:val="00B76D34"/>
    <w:rsid w:val="00B77ADD"/>
    <w:rsid w:val="00B8442F"/>
    <w:rsid w:val="00B94D8D"/>
    <w:rsid w:val="00B956B6"/>
    <w:rsid w:val="00BC5773"/>
    <w:rsid w:val="00BD289B"/>
    <w:rsid w:val="00BE31B8"/>
    <w:rsid w:val="00BE7685"/>
    <w:rsid w:val="00BF1136"/>
    <w:rsid w:val="00BF3607"/>
    <w:rsid w:val="00BF3A2E"/>
    <w:rsid w:val="00BF460E"/>
    <w:rsid w:val="00BF5C2D"/>
    <w:rsid w:val="00BF5E67"/>
    <w:rsid w:val="00BF6277"/>
    <w:rsid w:val="00C1254D"/>
    <w:rsid w:val="00C149B0"/>
    <w:rsid w:val="00C23028"/>
    <w:rsid w:val="00C23232"/>
    <w:rsid w:val="00C26468"/>
    <w:rsid w:val="00C26609"/>
    <w:rsid w:val="00C309E3"/>
    <w:rsid w:val="00C35002"/>
    <w:rsid w:val="00C36C96"/>
    <w:rsid w:val="00C43274"/>
    <w:rsid w:val="00C50F32"/>
    <w:rsid w:val="00C51C73"/>
    <w:rsid w:val="00C52364"/>
    <w:rsid w:val="00C570AC"/>
    <w:rsid w:val="00C601F1"/>
    <w:rsid w:val="00C6312B"/>
    <w:rsid w:val="00C71669"/>
    <w:rsid w:val="00C72123"/>
    <w:rsid w:val="00C74014"/>
    <w:rsid w:val="00C75556"/>
    <w:rsid w:val="00C76FD8"/>
    <w:rsid w:val="00C931E5"/>
    <w:rsid w:val="00CA1C2E"/>
    <w:rsid w:val="00CA5BE3"/>
    <w:rsid w:val="00CA6291"/>
    <w:rsid w:val="00CB0133"/>
    <w:rsid w:val="00CB1D89"/>
    <w:rsid w:val="00CB1E64"/>
    <w:rsid w:val="00CB27D3"/>
    <w:rsid w:val="00CC4353"/>
    <w:rsid w:val="00CD47C9"/>
    <w:rsid w:val="00CE712A"/>
    <w:rsid w:val="00CF5EFD"/>
    <w:rsid w:val="00D0105E"/>
    <w:rsid w:val="00D32150"/>
    <w:rsid w:val="00D32575"/>
    <w:rsid w:val="00D45733"/>
    <w:rsid w:val="00D462F0"/>
    <w:rsid w:val="00D52AB1"/>
    <w:rsid w:val="00D61A94"/>
    <w:rsid w:val="00D61DC8"/>
    <w:rsid w:val="00D64A28"/>
    <w:rsid w:val="00D70A89"/>
    <w:rsid w:val="00D7787D"/>
    <w:rsid w:val="00D83397"/>
    <w:rsid w:val="00D83496"/>
    <w:rsid w:val="00D9033B"/>
    <w:rsid w:val="00D90DA1"/>
    <w:rsid w:val="00D94826"/>
    <w:rsid w:val="00DA5087"/>
    <w:rsid w:val="00DA5E4E"/>
    <w:rsid w:val="00DB2A2F"/>
    <w:rsid w:val="00DC2E86"/>
    <w:rsid w:val="00DD3604"/>
    <w:rsid w:val="00DD379D"/>
    <w:rsid w:val="00DD7598"/>
    <w:rsid w:val="00DD7790"/>
    <w:rsid w:val="00DF386A"/>
    <w:rsid w:val="00DF3ED0"/>
    <w:rsid w:val="00E032BC"/>
    <w:rsid w:val="00E036D2"/>
    <w:rsid w:val="00E0573D"/>
    <w:rsid w:val="00E142A6"/>
    <w:rsid w:val="00E164CD"/>
    <w:rsid w:val="00E2129F"/>
    <w:rsid w:val="00E24C32"/>
    <w:rsid w:val="00E24EC3"/>
    <w:rsid w:val="00E42D3A"/>
    <w:rsid w:val="00E504BF"/>
    <w:rsid w:val="00E525B4"/>
    <w:rsid w:val="00E63D96"/>
    <w:rsid w:val="00E65E3D"/>
    <w:rsid w:val="00E75B83"/>
    <w:rsid w:val="00E81F8D"/>
    <w:rsid w:val="00E93B87"/>
    <w:rsid w:val="00E944DD"/>
    <w:rsid w:val="00EA15B4"/>
    <w:rsid w:val="00EA38C8"/>
    <w:rsid w:val="00EB6EC6"/>
    <w:rsid w:val="00EC04B5"/>
    <w:rsid w:val="00EC6AAE"/>
    <w:rsid w:val="00ED2F0D"/>
    <w:rsid w:val="00ED376C"/>
    <w:rsid w:val="00EE1580"/>
    <w:rsid w:val="00EE1D1C"/>
    <w:rsid w:val="00EE2F0A"/>
    <w:rsid w:val="00EE3A1D"/>
    <w:rsid w:val="00EE4834"/>
    <w:rsid w:val="00EE4DAE"/>
    <w:rsid w:val="00EE7C56"/>
    <w:rsid w:val="00F0460C"/>
    <w:rsid w:val="00F053FA"/>
    <w:rsid w:val="00F0629C"/>
    <w:rsid w:val="00F0729F"/>
    <w:rsid w:val="00F13389"/>
    <w:rsid w:val="00F2078D"/>
    <w:rsid w:val="00F36D0E"/>
    <w:rsid w:val="00F4014D"/>
    <w:rsid w:val="00F41558"/>
    <w:rsid w:val="00F41670"/>
    <w:rsid w:val="00F43396"/>
    <w:rsid w:val="00F46398"/>
    <w:rsid w:val="00F544A9"/>
    <w:rsid w:val="00F5468F"/>
    <w:rsid w:val="00F56EF7"/>
    <w:rsid w:val="00F60EE9"/>
    <w:rsid w:val="00F641F8"/>
    <w:rsid w:val="00F65221"/>
    <w:rsid w:val="00F67039"/>
    <w:rsid w:val="00F84AC8"/>
    <w:rsid w:val="00F8791C"/>
    <w:rsid w:val="00F91001"/>
    <w:rsid w:val="00F91055"/>
    <w:rsid w:val="00F97C3E"/>
    <w:rsid w:val="00FA5B15"/>
    <w:rsid w:val="00FB2361"/>
    <w:rsid w:val="00FB6F6A"/>
    <w:rsid w:val="00FD42A7"/>
    <w:rsid w:val="00FD54DD"/>
    <w:rsid w:val="00FD5E28"/>
    <w:rsid w:val="00FE05BB"/>
    <w:rsid w:val="00FE0617"/>
    <w:rsid w:val="00FE4238"/>
    <w:rsid w:val="00FE4541"/>
    <w:rsid w:val="00FF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4278D-0B81-4071-B365-9363D93C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3424</Words>
  <Characters>1952</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2023-11-23T11:36:00Z</cp:lastPrinted>
  <dcterms:created xsi:type="dcterms:W3CDTF">2024-03-15T11:34:00Z</dcterms:created>
  <dcterms:modified xsi:type="dcterms:W3CDTF">2024-03-15T11:34:00Z</dcterms:modified>
</cp:coreProperties>
</file>