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C96C" w14:textId="29D5D5C6" w:rsidR="005C586F" w:rsidRDefault="005C586F" w:rsidP="00457E19">
      <w:pPr>
        <w:spacing w:after="0" w:line="240" w:lineRule="auto"/>
        <w:jc w:val="center"/>
        <w:rPr>
          <w:rFonts w:ascii="Times New Roman" w:eastAsia="Times New Roman" w:hAnsi="Times New Roman" w:cs="Times New Roman"/>
          <w:sz w:val="36"/>
          <w:szCs w:val="36"/>
          <w:lang w:eastAsia="ru-RU"/>
        </w:rPr>
      </w:pPr>
      <w:r w:rsidRPr="002E10EC">
        <w:rPr>
          <w:rFonts w:ascii="Times New Roman" w:eastAsia="Times New Roman" w:hAnsi="Times New Roman" w:cs="Times New Roman"/>
          <w:noProof/>
          <w:kern w:val="1"/>
          <w:sz w:val="36"/>
          <w:szCs w:val="36"/>
          <w:lang w:eastAsia="uk-UA"/>
        </w:rPr>
        <w:drawing>
          <wp:inline distT="0" distB="0" distL="0" distR="0" wp14:anchorId="5A99E757" wp14:editId="5EF2829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2E10EC" w:rsidRDefault="0075268F" w:rsidP="00457E19">
      <w:pPr>
        <w:spacing w:after="0" w:line="240" w:lineRule="auto"/>
        <w:jc w:val="center"/>
        <w:rPr>
          <w:rFonts w:ascii="Times New Roman" w:eastAsia="Times New Roman" w:hAnsi="Times New Roman" w:cs="Times New Roman"/>
          <w:sz w:val="36"/>
          <w:szCs w:val="36"/>
          <w:lang w:eastAsia="ru-RU"/>
        </w:rPr>
      </w:pPr>
    </w:p>
    <w:p w14:paraId="302D17B5" w14:textId="77777777" w:rsidR="005C586F" w:rsidRPr="002E10EC" w:rsidRDefault="005C586F" w:rsidP="00457E19">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2E10EC">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4CF3563E" w14:textId="77777777" w:rsidR="005C586F" w:rsidRPr="002E10EC" w:rsidRDefault="005C586F" w:rsidP="00457E19">
      <w:pPr>
        <w:spacing w:after="0" w:line="240" w:lineRule="auto"/>
        <w:jc w:val="center"/>
        <w:rPr>
          <w:rFonts w:ascii="Times New Roman" w:eastAsia="Times New Roman" w:hAnsi="Times New Roman" w:cs="Times New Roman"/>
          <w:sz w:val="26"/>
          <w:szCs w:val="26"/>
          <w:lang w:eastAsia="ru-RU"/>
        </w:rPr>
      </w:pPr>
    </w:p>
    <w:p w14:paraId="2E405A0C" w14:textId="6D7F77B4" w:rsidR="005C586F" w:rsidRDefault="000E0AA4" w:rsidP="002E10EC">
      <w:pPr>
        <w:tabs>
          <w:tab w:val="left" w:pos="9072"/>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963741" w:rsidRPr="0075268F">
        <w:rPr>
          <w:rFonts w:ascii="Times New Roman" w:eastAsia="Times New Roman" w:hAnsi="Times New Roman" w:cs="Times New Roman"/>
          <w:sz w:val="26"/>
          <w:szCs w:val="26"/>
          <w:lang w:eastAsia="ru-RU"/>
        </w:rPr>
        <w:t xml:space="preserve"> </w:t>
      </w:r>
      <w:r w:rsidR="006A494A" w:rsidRPr="0075268F">
        <w:rPr>
          <w:rFonts w:ascii="Times New Roman" w:eastAsia="Times New Roman" w:hAnsi="Times New Roman" w:cs="Times New Roman"/>
          <w:sz w:val="26"/>
          <w:szCs w:val="26"/>
          <w:lang w:eastAsia="ru-RU"/>
        </w:rPr>
        <w:t>червня</w:t>
      </w:r>
      <w:r w:rsidR="00014869" w:rsidRPr="0075268F">
        <w:rPr>
          <w:rFonts w:ascii="Times New Roman" w:eastAsia="Times New Roman" w:hAnsi="Times New Roman" w:cs="Times New Roman"/>
          <w:sz w:val="26"/>
          <w:szCs w:val="26"/>
          <w:lang w:eastAsia="ru-RU"/>
        </w:rPr>
        <w:t xml:space="preserve"> 2025 року </w:t>
      </w:r>
      <w:r w:rsidR="00014869" w:rsidRPr="0075268F">
        <w:rPr>
          <w:rFonts w:ascii="Times New Roman" w:eastAsia="Times New Roman" w:hAnsi="Times New Roman" w:cs="Times New Roman"/>
          <w:sz w:val="26"/>
          <w:szCs w:val="26"/>
          <w:lang w:eastAsia="ru-RU"/>
        </w:rPr>
        <w:tab/>
      </w:r>
      <w:r w:rsidR="005C586F" w:rsidRPr="0075268F">
        <w:rPr>
          <w:rFonts w:ascii="Times New Roman" w:eastAsia="Times New Roman" w:hAnsi="Times New Roman" w:cs="Times New Roman"/>
          <w:sz w:val="26"/>
          <w:szCs w:val="26"/>
          <w:lang w:eastAsia="ru-RU"/>
        </w:rPr>
        <w:t>м. Київ</w:t>
      </w:r>
    </w:p>
    <w:p w14:paraId="531082C0" w14:textId="77777777" w:rsidR="00E05541" w:rsidRPr="0075268F" w:rsidRDefault="00E05541" w:rsidP="002E10EC">
      <w:pPr>
        <w:tabs>
          <w:tab w:val="left" w:pos="9072"/>
        </w:tabs>
        <w:spacing w:after="0" w:line="240" w:lineRule="auto"/>
        <w:rPr>
          <w:rFonts w:ascii="Times New Roman" w:eastAsia="Times New Roman" w:hAnsi="Times New Roman" w:cs="Times New Roman"/>
          <w:sz w:val="26"/>
          <w:szCs w:val="26"/>
          <w:lang w:eastAsia="ru-RU"/>
        </w:rPr>
      </w:pPr>
    </w:p>
    <w:p w14:paraId="116806A7" w14:textId="62EF85AE" w:rsidR="00C35725" w:rsidRPr="00BD28AF" w:rsidRDefault="005C586F" w:rsidP="00C35725">
      <w:pPr>
        <w:spacing w:after="0" w:line="240" w:lineRule="auto"/>
        <w:jc w:val="center"/>
        <w:rPr>
          <w:rFonts w:ascii="Times New Roman" w:eastAsia="Times New Roman" w:hAnsi="Times New Roman" w:cs="Times New Roman"/>
          <w:bCs/>
          <w:sz w:val="26"/>
          <w:szCs w:val="26"/>
          <w:u w:val="single"/>
          <w:lang w:eastAsia="ru-RU"/>
        </w:rPr>
      </w:pPr>
      <w:r w:rsidRPr="0075268F">
        <w:rPr>
          <w:rFonts w:ascii="Times New Roman" w:eastAsia="Times New Roman" w:hAnsi="Times New Roman" w:cs="Times New Roman"/>
          <w:bCs/>
          <w:sz w:val="26"/>
          <w:szCs w:val="26"/>
          <w:lang w:eastAsia="ru-RU"/>
        </w:rPr>
        <w:t>Р І Ш Е Н Н Я  №</w:t>
      </w:r>
      <w:r w:rsidRPr="000E0AA4">
        <w:rPr>
          <w:rFonts w:ascii="Times New Roman" w:eastAsia="Times New Roman" w:hAnsi="Times New Roman" w:cs="Times New Roman"/>
          <w:bCs/>
          <w:sz w:val="26"/>
          <w:szCs w:val="26"/>
          <w:lang w:eastAsia="ru-RU"/>
        </w:rPr>
        <w:t xml:space="preserve"> </w:t>
      </w:r>
      <w:r w:rsidR="00C35725">
        <w:rPr>
          <w:rFonts w:ascii="Times New Roman" w:eastAsia="Times New Roman" w:hAnsi="Times New Roman" w:cs="Times New Roman"/>
          <w:bCs/>
          <w:sz w:val="26"/>
          <w:szCs w:val="26"/>
          <w:u w:val="single"/>
          <w:lang w:eastAsia="ru-RU"/>
        </w:rPr>
        <w:t>134/ас-25</w:t>
      </w:r>
    </w:p>
    <w:p w14:paraId="1C906BA0" w14:textId="77777777" w:rsidR="005C586F" w:rsidRPr="0075268F" w:rsidRDefault="005C586F" w:rsidP="002E10EC">
      <w:pPr>
        <w:spacing w:after="0" w:line="240" w:lineRule="auto"/>
        <w:jc w:val="center"/>
        <w:rPr>
          <w:rFonts w:ascii="Times New Roman" w:eastAsia="Times New Roman" w:hAnsi="Times New Roman" w:cs="Times New Roman"/>
          <w:bCs/>
          <w:sz w:val="26"/>
          <w:szCs w:val="26"/>
          <w:lang w:eastAsia="ru-RU"/>
        </w:rPr>
      </w:pPr>
    </w:p>
    <w:p w14:paraId="39762B9D" w14:textId="1FCE70E1" w:rsidR="005C586F" w:rsidRPr="0075268F" w:rsidRDefault="005C586F" w:rsidP="00C90162">
      <w:pPr>
        <w:tabs>
          <w:tab w:val="left" w:pos="7740"/>
        </w:tabs>
        <w:spacing w:after="0" w:line="276" w:lineRule="auto"/>
        <w:jc w:val="both"/>
        <w:rPr>
          <w:rFonts w:ascii="Times New Roman" w:hAnsi="Times New Roman" w:cs="Times New Roman"/>
          <w:color w:val="000000"/>
          <w:sz w:val="26"/>
          <w:szCs w:val="26"/>
        </w:rPr>
      </w:pPr>
      <w:r w:rsidRPr="0075268F">
        <w:rPr>
          <w:rFonts w:ascii="Times New Roman" w:hAnsi="Times New Roman" w:cs="Times New Roman"/>
          <w:color w:val="000000"/>
          <w:sz w:val="26"/>
          <w:szCs w:val="26"/>
        </w:rPr>
        <w:t xml:space="preserve">Вища кваліфікаційна комісія суддів України у </w:t>
      </w:r>
      <w:r w:rsidR="006A494A" w:rsidRPr="0075268F">
        <w:rPr>
          <w:rFonts w:ascii="Times New Roman" w:hAnsi="Times New Roman" w:cs="Times New Roman"/>
          <w:color w:val="000000"/>
          <w:sz w:val="26"/>
          <w:szCs w:val="26"/>
        </w:rPr>
        <w:t>пленарному складі</w:t>
      </w:r>
      <w:r w:rsidRPr="0075268F">
        <w:rPr>
          <w:rFonts w:ascii="Times New Roman" w:hAnsi="Times New Roman" w:cs="Times New Roman"/>
          <w:color w:val="000000"/>
          <w:sz w:val="26"/>
          <w:szCs w:val="26"/>
        </w:rPr>
        <w:t>:</w:t>
      </w:r>
    </w:p>
    <w:p w14:paraId="0574092B" w14:textId="77777777" w:rsidR="005C586F" w:rsidRPr="0075268F" w:rsidRDefault="005C586F" w:rsidP="00C90162">
      <w:pPr>
        <w:tabs>
          <w:tab w:val="left" w:pos="7740"/>
        </w:tabs>
        <w:spacing w:after="0" w:line="276" w:lineRule="auto"/>
        <w:jc w:val="both"/>
        <w:rPr>
          <w:rFonts w:ascii="Times New Roman" w:hAnsi="Times New Roman" w:cs="Times New Roman"/>
          <w:color w:val="000000"/>
          <w:sz w:val="26"/>
          <w:szCs w:val="26"/>
        </w:rPr>
      </w:pPr>
    </w:p>
    <w:p w14:paraId="4F907603" w14:textId="4499528B" w:rsidR="005C586F" w:rsidRPr="0075268F" w:rsidRDefault="005C586F"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головуючого –</w:t>
      </w:r>
      <w:r w:rsidR="00C765FB" w:rsidRPr="0075268F">
        <w:rPr>
          <w:rFonts w:ascii="Times New Roman" w:eastAsia="Times New Roman" w:hAnsi="Times New Roman" w:cs="Times New Roman"/>
          <w:sz w:val="26"/>
          <w:szCs w:val="26"/>
          <w:lang w:eastAsia="uk-UA"/>
        </w:rPr>
        <w:t xml:space="preserve"> Олексія ОМЕЛЬЯНА</w:t>
      </w:r>
      <w:r w:rsidRPr="0075268F">
        <w:rPr>
          <w:rFonts w:ascii="Times New Roman" w:eastAsia="Times New Roman" w:hAnsi="Times New Roman" w:cs="Times New Roman"/>
          <w:sz w:val="26"/>
          <w:szCs w:val="26"/>
          <w:lang w:eastAsia="uk-UA"/>
        </w:rPr>
        <w:t>,</w:t>
      </w:r>
    </w:p>
    <w:p w14:paraId="09816239" w14:textId="77777777" w:rsidR="00A605F6" w:rsidRPr="0075268F" w:rsidRDefault="00A605F6" w:rsidP="00C90162">
      <w:pPr>
        <w:shd w:val="clear" w:color="auto" w:fill="FFFFFF"/>
        <w:spacing w:after="0" w:line="276" w:lineRule="auto"/>
        <w:jc w:val="both"/>
        <w:rPr>
          <w:rFonts w:ascii="Times New Roman" w:eastAsia="Times New Roman" w:hAnsi="Times New Roman" w:cs="Times New Roman"/>
          <w:sz w:val="26"/>
          <w:szCs w:val="26"/>
          <w:lang w:eastAsia="uk-UA"/>
        </w:rPr>
      </w:pPr>
    </w:p>
    <w:p w14:paraId="11B9370E" w14:textId="054579AD" w:rsidR="006A494A" w:rsidRDefault="006A494A"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членів Комісії: Михайла БОГОНОСА</w:t>
      </w:r>
      <w:r w:rsidR="008C0A1F">
        <w:rPr>
          <w:rFonts w:ascii="Times New Roman" w:eastAsia="Times New Roman" w:hAnsi="Times New Roman" w:cs="Times New Roman"/>
          <w:sz w:val="26"/>
          <w:szCs w:val="26"/>
          <w:lang w:eastAsia="uk-UA"/>
        </w:rPr>
        <w:t xml:space="preserve"> </w:t>
      </w:r>
      <w:r w:rsidR="008C0A1F" w:rsidRPr="0075268F">
        <w:rPr>
          <w:rFonts w:ascii="Times New Roman" w:eastAsia="Times New Roman" w:hAnsi="Times New Roman" w:cs="Times New Roman"/>
          <w:sz w:val="26"/>
          <w:szCs w:val="26"/>
          <w:lang w:eastAsia="uk-UA"/>
        </w:rPr>
        <w:t>(доповідач)</w:t>
      </w:r>
      <w:r w:rsidRPr="0075268F">
        <w:rPr>
          <w:rFonts w:ascii="Times New Roman" w:eastAsia="Times New Roman" w:hAnsi="Times New Roman" w:cs="Times New Roman"/>
          <w:sz w:val="26"/>
          <w:szCs w:val="26"/>
          <w:lang w:eastAsia="uk-UA"/>
        </w:rPr>
        <w:t xml:space="preserve">, </w:t>
      </w:r>
      <w:r w:rsidR="008C0A1F">
        <w:rPr>
          <w:rFonts w:ascii="Times New Roman" w:eastAsia="Times New Roman" w:hAnsi="Times New Roman" w:cs="Times New Roman"/>
          <w:sz w:val="26"/>
          <w:szCs w:val="26"/>
          <w:lang w:eastAsia="uk-UA"/>
        </w:rPr>
        <w:t xml:space="preserve">Ярослава ДУХА, </w:t>
      </w:r>
      <w:r w:rsidRPr="0075268F">
        <w:rPr>
          <w:rFonts w:ascii="Times New Roman" w:eastAsia="Times New Roman" w:hAnsi="Times New Roman" w:cs="Times New Roman"/>
          <w:sz w:val="26"/>
          <w:szCs w:val="26"/>
          <w:lang w:eastAsia="uk-UA"/>
        </w:rPr>
        <w:t xml:space="preserve">Романа КИДИСЮКА, </w:t>
      </w:r>
      <w:r w:rsidR="008C0A1F">
        <w:rPr>
          <w:rFonts w:ascii="Times New Roman" w:eastAsia="Times New Roman" w:hAnsi="Times New Roman" w:cs="Times New Roman"/>
          <w:sz w:val="26"/>
          <w:szCs w:val="26"/>
          <w:lang w:eastAsia="uk-UA"/>
        </w:rPr>
        <w:t xml:space="preserve">Надії КОБЕЦЬКОЇ, </w:t>
      </w:r>
      <w:r w:rsidRPr="0075268F">
        <w:rPr>
          <w:rFonts w:ascii="Times New Roman" w:eastAsia="Times New Roman" w:hAnsi="Times New Roman" w:cs="Times New Roman"/>
          <w:sz w:val="26"/>
          <w:szCs w:val="26"/>
          <w:lang w:eastAsia="uk-UA"/>
        </w:rPr>
        <w:t>Олега КОЛІУША,</w:t>
      </w:r>
      <w:r w:rsidR="00D25EC9" w:rsidRPr="0075268F">
        <w:rPr>
          <w:rFonts w:ascii="Times New Roman" w:eastAsia="Times New Roman" w:hAnsi="Times New Roman" w:cs="Times New Roman"/>
          <w:sz w:val="26"/>
          <w:szCs w:val="26"/>
          <w:lang w:eastAsia="uk-UA"/>
        </w:rPr>
        <w:t xml:space="preserve"> </w:t>
      </w:r>
      <w:r w:rsidRPr="0075268F">
        <w:rPr>
          <w:rFonts w:ascii="Times New Roman" w:eastAsia="Times New Roman" w:hAnsi="Times New Roman" w:cs="Times New Roman"/>
          <w:sz w:val="26"/>
          <w:szCs w:val="26"/>
          <w:lang w:eastAsia="uk-UA"/>
        </w:rPr>
        <w:t>Володимира</w:t>
      </w:r>
      <w:r w:rsidR="00D25EC9" w:rsidRPr="0075268F">
        <w:rPr>
          <w:rFonts w:ascii="Times New Roman" w:eastAsia="Times New Roman" w:hAnsi="Times New Roman" w:cs="Times New Roman"/>
          <w:sz w:val="26"/>
          <w:szCs w:val="26"/>
          <w:lang w:eastAsia="uk-UA"/>
        </w:rPr>
        <w:t> </w:t>
      </w:r>
      <w:r w:rsidR="008C0A1F">
        <w:rPr>
          <w:rFonts w:ascii="Times New Roman" w:eastAsia="Times New Roman" w:hAnsi="Times New Roman" w:cs="Times New Roman"/>
          <w:sz w:val="26"/>
          <w:szCs w:val="26"/>
          <w:lang w:eastAsia="uk-UA"/>
        </w:rPr>
        <w:t>ЛУГАНСЬКОГО</w:t>
      </w:r>
      <w:r w:rsidRPr="0075268F">
        <w:rPr>
          <w:rFonts w:ascii="Times New Roman" w:eastAsia="Times New Roman" w:hAnsi="Times New Roman" w:cs="Times New Roman"/>
          <w:sz w:val="26"/>
          <w:szCs w:val="26"/>
          <w:lang w:eastAsia="uk-UA"/>
        </w:rPr>
        <w:t xml:space="preserve">, </w:t>
      </w:r>
      <w:r w:rsidR="00D25EC9" w:rsidRPr="0075268F">
        <w:rPr>
          <w:rFonts w:ascii="Times New Roman" w:eastAsia="Times New Roman" w:hAnsi="Times New Roman" w:cs="Times New Roman"/>
          <w:sz w:val="26"/>
          <w:szCs w:val="26"/>
          <w:lang w:eastAsia="uk-UA"/>
        </w:rPr>
        <w:t>Руслана СИДОРОВИЧА,</w:t>
      </w:r>
      <w:r w:rsidR="008C0A1F">
        <w:rPr>
          <w:rFonts w:ascii="Times New Roman" w:eastAsia="Times New Roman" w:hAnsi="Times New Roman" w:cs="Times New Roman"/>
          <w:sz w:val="26"/>
          <w:szCs w:val="26"/>
          <w:lang w:eastAsia="uk-UA"/>
        </w:rPr>
        <w:t xml:space="preserve"> Сергія ЧУМАК</w:t>
      </w:r>
      <w:r w:rsidR="008633E7">
        <w:rPr>
          <w:rFonts w:ascii="Times New Roman" w:eastAsia="Times New Roman" w:hAnsi="Times New Roman" w:cs="Times New Roman"/>
          <w:sz w:val="26"/>
          <w:szCs w:val="26"/>
          <w:lang w:eastAsia="uk-UA"/>
        </w:rPr>
        <w:t>А</w:t>
      </w:r>
      <w:r w:rsidR="008C0A1F">
        <w:rPr>
          <w:rFonts w:ascii="Times New Roman" w:eastAsia="Times New Roman" w:hAnsi="Times New Roman" w:cs="Times New Roman"/>
          <w:sz w:val="26"/>
          <w:szCs w:val="26"/>
          <w:lang w:eastAsia="uk-UA"/>
        </w:rPr>
        <w:t>,</w:t>
      </w:r>
      <w:r w:rsidR="00D25EC9" w:rsidRPr="0075268F">
        <w:rPr>
          <w:rFonts w:ascii="Times New Roman" w:eastAsia="Times New Roman" w:hAnsi="Times New Roman" w:cs="Times New Roman"/>
          <w:sz w:val="26"/>
          <w:szCs w:val="26"/>
          <w:lang w:eastAsia="uk-UA"/>
        </w:rPr>
        <w:t xml:space="preserve"> </w:t>
      </w:r>
      <w:r w:rsidRPr="0075268F">
        <w:rPr>
          <w:rFonts w:ascii="Times New Roman" w:eastAsia="Times New Roman" w:hAnsi="Times New Roman" w:cs="Times New Roman"/>
          <w:sz w:val="26"/>
          <w:szCs w:val="26"/>
          <w:lang w:eastAsia="uk-UA"/>
        </w:rPr>
        <w:t>Галини</w:t>
      </w:r>
      <w:r w:rsidR="00D25EC9" w:rsidRPr="0075268F">
        <w:rPr>
          <w:rFonts w:ascii="Times New Roman" w:eastAsia="Times New Roman" w:hAnsi="Times New Roman" w:cs="Times New Roman"/>
          <w:sz w:val="26"/>
          <w:szCs w:val="26"/>
          <w:lang w:eastAsia="uk-UA"/>
        </w:rPr>
        <w:t> </w:t>
      </w:r>
      <w:r w:rsidRPr="0075268F">
        <w:rPr>
          <w:rFonts w:ascii="Times New Roman" w:eastAsia="Times New Roman" w:hAnsi="Times New Roman" w:cs="Times New Roman"/>
          <w:sz w:val="26"/>
          <w:szCs w:val="26"/>
          <w:lang w:eastAsia="uk-UA"/>
        </w:rPr>
        <w:t>ШЕВЧУК</w:t>
      </w:r>
      <w:r w:rsidR="008633E7">
        <w:rPr>
          <w:rFonts w:ascii="Times New Roman" w:eastAsia="Times New Roman" w:hAnsi="Times New Roman" w:cs="Times New Roman"/>
          <w:sz w:val="26"/>
          <w:szCs w:val="26"/>
          <w:lang w:eastAsia="uk-UA"/>
        </w:rPr>
        <w:t>,</w:t>
      </w:r>
    </w:p>
    <w:p w14:paraId="66990BB8" w14:textId="77777777" w:rsidR="00E05541" w:rsidRPr="0075268F" w:rsidRDefault="00E05541" w:rsidP="00C90162">
      <w:pPr>
        <w:shd w:val="clear" w:color="auto" w:fill="FFFFFF"/>
        <w:spacing w:after="0" w:line="276" w:lineRule="auto"/>
        <w:jc w:val="both"/>
        <w:rPr>
          <w:rFonts w:ascii="Times New Roman" w:eastAsia="Times New Roman" w:hAnsi="Times New Roman" w:cs="Times New Roman"/>
          <w:sz w:val="26"/>
          <w:szCs w:val="26"/>
          <w:lang w:eastAsia="uk-UA"/>
        </w:rPr>
      </w:pPr>
    </w:p>
    <w:p w14:paraId="73329DE4" w14:textId="77777777" w:rsidR="00A279BA" w:rsidRPr="0075268F" w:rsidRDefault="00A279BA"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 xml:space="preserve">за участі: </w:t>
      </w:r>
    </w:p>
    <w:p w14:paraId="517E803E" w14:textId="1995C0CD" w:rsidR="006A494A" w:rsidRPr="0075268F" w:rsidRDefault="00A279BA"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 xml:space="preserve">кандидата на посаду судді апеляційного </w:t>
      </w:r>
      <w:r w:rsidR="000E0AA4">
        <w:rPr>
          <w:rFonts w:ascii="Times New Roman" w:eastAsia="Times New Roman" w:hAnsi="Times New Roman" w:cs="Times New Roman"/>
          <w:sz w:val="26"/>
          <w:szCs w:val="26"/>
          <w:lang w:eastAsia="uk-UA"/>
        </w:rPr>
        <w:t>господарського</w:t>
      </w:r>
      <w:r w:rsidRPr="0075268F">
        <w:rPr>
          <w:rFonts w:ascii="Times New Roman" w:eastAsia="Times New Roman" w:hAnsi="Times New Roman" w:cs="Times New Roman"/>
          <w:sz w:val="26"/>
          <w:szCs w:val="26"/>
          <w:lang w:eastAsia="uk-UA"/>
        </w:rPr>
        <w:t xml:space="preserve"> суду </w:t>
      </w:r>
      <w:r w:rsidR="000E0AA4">
        <w:rPr>
          <w:rFonts w:ascii="Times New Roman" w:eastAsia="Times New Roman" w:hAnsi="Times New Roman" w:cs="Times New Roman"/>
          <w:sz w:val="26"/>
          <w:szCs w:val="26"/>
          <w:lang w:eastAsia="uk-UA"/>
        </w:rPr>
        <w:t>Віти БЕРЕЖНЮК</w:t>
      </w:r>
      <w:r w:rsidRPr="0075268F">
        <w:rPr>
          <w:rFonts w:ascii="Times New Roman" w:eastAsia="Times New Roman" w:hAnsi="Times New Roman" w:cs="Times New Roman"/>
          <w:sz w:val="26"/>
          <w:szCs w:val="26"/>
          <w:lang w:eastAsia="uk-UA"/>
        </w:rPr>
        <w:t>,</w:t>
      </w:r>
    </w:p>
    <w:p w14:paraId="4930021D" w14:textId="77777777" w:rsidR="00A279BA" w:rsidRPr="0075268F" w:rsidRDefault="00A279BA" w:rsidP="00C90162">
      <w:pPr>
        <w:shd w:val="clear" w:color="auto" w:fill="FFFFFF"/>
        <w:spacing w:after="0" w:line="276" w:lineRule="auto"/>
        <w:jc w:val="both"/>
        <w:rPr>
          <w:rFonts w:ascii="Times New Roman" w:eastAsia="Times New Roman" w:hAnsi="Times New Roman" w:cs="Times New Roman"/>
          <w:sz w:val="26"/>
          <w:szCs w:val="26"/>
          <w:lang w:eastAsia="uk-UA"/>
        </w:rPr>
      </w:pPr>
    </w:p>
    <w:p w14:paraId="49A89C39" w14:textId="26349E38" w:rsidR="00A279BA" w:rsidRPr="0075268F" w:rsidRDefault="00A279BA"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представника Громадської ради доброчесності</w:t>
      </w:r>
      <w:r w:rsidR="00B05771" w:rsidRPr="0075268F">
        <w:rPr>
          <w:rFonts w:ascii="Times New Roman" w:eastAsia="Times New Roman" w:hAnsi="Times New Roman" w:cs="Times New Roman"/>
          <w:sz w:val="26"/>
          <w:szCs w:val="26"/>
          <w:lang w:eastAsia="uk-UA"/>
        </w:rPr>
        <w:t xml:space="preserve"> </w:t>
      </w:r>
      <w:r w:rsidR="00FD1D7F" w:rsidRPr="0075268F">
        <w:rPr>
          <w:rFonts w:ascii="Times New Roman" w:eastAsia="Times New Roman" w:hAnsi="Times New Roman" w:cs="Times New Roman"/>
          <w:sz w:val="26"/>
          <w:szCs w:val="26"/>
          <w:lang w:eastAsia="uk-UA"/>
        </w:rPr>
        <w:t>Антона З</w:t>
      </w:r>
      <w:r w:rsidR="00B05771" w:rsidRPr="0075268F">
        <w:rPr>
          <w:rFonts w:ascii="Times New Roman" w:eastAsia="Times New Roman" w:hAnsi="Times New Roman" w:cs="Times New Roman"/>
          <w:sz w:val="26"/>
          <w:szCs w:val="26"/>
          <w:lang w:eastAsia="uk-UA"/>
        </w:rPr>
        <w:t>ЕЛІНСЬКОГО</w:t>
      </w:r>
      <w:r w:rsidRPr="0075268F">
        <w:rPr>
          <w:rFonts w:ascii="Times New Roman" w:eastAsia="Times New Roman" w:hAnsi="Times New Roman" w:cs="Times New Roman"/>
          <w:sz w:val="26"/>
          <w:szCs w:val="26"/>
          <w:lang w:eastAsia="uk-UA"/>
        </w:rPr>
        <w:t>,</w:t>
      </w:r>
    </w:p>
    <w:p w14:paraId="6F544FB2" w14:textId="77777777" w:rsidR="00600DDA" w:rsidRPr="0075268F" w:rsidRDefault="00600DDA" w:rsidP="00C90162">
      <w:pPr>
        <w:shd w:val="clear" w:color="auto" w:fill="FFFFFF"/>
        <w:spacing w:after="0" w:line="276" w:lineRule="auto"/>
        <w:jc w:val="both"/>
        <w:rPr>
          <w:rFonts w:ascii="Times New Roman" w:eastAsia="Times New Roman" w:hAnsi="Times New Roman" w:cs="Times New Roman"/>
          <w:sz w:val="26"/>
          <w:szCs w:val="26"/>
          <w:lang w:eastAsia="uk-UA"/>
        </w:rPr>
      </w:pPr>
    </w:p>
    <w:p w14:paraId="50F86621" w14:textId="746BF19C" w:rsidR="00C03AAF" w:rsidRPr="0075268F" w:rsidRDefault="004B734A" w:rsidP="00C90162">
      <w:pPr>
        <w:shd w:val="clear" w:color="auto" w:fill="FFFFFF"/>
        <w:spacing w:after="0" w:line="276" w:lineRule="auto"/>
        <w:jc w:val="both"/>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 xml:space="preserve">розглянувши питання </w:t>
      </w:r>
      <w:r w:rsidR="0008360B" w:rsidRPr="0075268F">
        <w:rPr>
          <w:rFonts w:ascii="Times New Roman" w:eastAsia="Times New Roman" w:hAnsi="Times New Roman" w:cs="Times New Roman"/>
          <w:sz w:val="26"/>
          <w:szCs w:val="26"/>
          <w:lang w:eastAsia="uk-UA"/>
        </w:rPr>
        <w:t>п</w:t>
      </w:r>
      <w:r w:rsidR="00B71A34" w:rsidRPr="0075268F">
        <w:rPr>
          <w:rFonts w:ascii="Times New Roman" w:eastAsia="Times New Roman" w:hAnsi="Times New Roman" w:cs="Times New Roman"/>
          <w:sz w:val="26"/>
          <w:szCs w:val="26"/>
          <w:lang w:eastAsia="uk-UA"/>
        </w:rPr>
        <w:t xml:space="preserve">ро </w:t>
      </w:r>
      <w:r w:rsidR="006A494A" w:rsidRPr="0075268F">
        <w:rPr>
          <w:rFonts w:ascii="Times New Roman" w:eastAsia="Times New Roman" w:hAnsi="Times New Roman" w:cs="Times New Roman"/>
          <w:sz w:val="26"/>
          <w:szCs w:val="26"/>
          <w:lang w:eastAsia="uk-UA"/>
        </w:rPr>
        <w:t xml:space="preserve">підтвердження здатності </w:t>
      </w:r>
      <w:r w:rsidR="00B71A34" w:rsidRPr="0075268F">
        <w:rPr>
          <w:rFonts w:ascii="Times New Roman" w:eastAsia="Times New Roman" w:hAnsi="Times New Roman" w:cs="Times New Roman"/>
          <w:sz w:val="26"/>
          <w:szCs w:val="26"/>
          <w:lang w:eastAsia="uk-UA"/>
        </w:rPr>
        <w:t>кандидат</w:t>
      </w:r>
      <w:r w:rsidR="003F7A90" w:rsidRPr="0075268F">
        <w:rPr>
          <w:rFonts w:ascii="Times New Roman" w:eastAsia="Times New Roman" w:hAnsi="Times New Roman" w:cs="Times New Roman"/>
          <w:sz w:val="26"/>
          <w:szCs w:val="26"/>
          <w:lang w:eastAsia="uk-UA"/>
        </w:rPr>
        <w:t>а</w:t>
      </w:r>
      <w:r w:rsidR="00B71A34" w:rsidRPr="0075268F">
        <w:rPr>
          <w:rFonts w:ascii="Times New Roman" w:eastAsia="Times New Roman" w:hAnsi="Times New Roman" w:cs="Times New Roman"/>
          <w:sz w:val="26"/>
          <w:szCs w:val="26"/>
          <w:lang w:eastAsia="uk-UA"/>
        </w:rPr>
        <w:t xml:space="preserve"> на посад</w:t>
      </w:r>
      <w:r w:rsidR="003F7A90" w:rsidRPr="0075268F">
        <w:rPr>
          <w:rFonts w:ascii="Times New Roman" w:eastAsia="Times New Roman" w:hAnsi="Times New Roman" w:cs="Times New Roman"/>
          <w:sz w:val="26"/>
          <w:szCs w:val="26"/>
          <w:lang w:eastAsia="uk-UA"/>
        </w:rPr>
        <w:t>у</w:t>
      </w:r>
      <w:r w:rsidR="00B71A34" w:rsidRPr="0075268F">
        <w:rPr>
          <w:rFonts w:ascii="Times New Roman" w:eastAsia="Times New Roman" w:hAnsi="Times New Roman" w:cs="Times New Roman"/>
          <w:sz w:val="26"/>
          <w:szCs w:val="26"/>
          <w:lang w:eastAsia="uk-UA"/>
        </w:rPr>
        <w:t xml:space="preserve"> судді </w:t>
      </w:r>
      <w:r w:rsidR="008C0A1F">
        <w:rPr>
          <w:rFonts w:ascii="Times New Roman" w:eastAsia="Times New Roman" w:hAnsi="Times New Roman" w:cs="Times New Roman"/>
          <w:sz w:val="26"/>
          <w:szCs w:val="26"/>
          <w:lang w:eastAsia="uk-UA"/>
        </w:rPr>
        <w:t>Бережнюк Віти Вячеславівни</w:t>
      </w:r>
      <w:r w:rsidR="00B71A34" w:rsidRPr="0075268F">
        <w:rPr>
          <w:rFonts w:ascii="Times New Roman" w:eastAsia="Times New Roman" w:hAnsi="Times New Roman" w:cs="Times New Roman"/>
          <w:sz w:val="26"/>
          <w:szCs w:val="26"/>
          <w:lang w:eastAsia="uk-UA"/>
        </w:rPr>
        <w:t xml:space="preserve"> </w:t>
      </w:r>
      <w:r w:rsidR="00B805CF" w:rsidRPr="0075268F">
        <w:rPr>
          <w:rFonts w:ascii="Times New Roman" w:eastAsia="Times New Roman" w:hAnsi="Times New Roman" w:cs="Times New Roman"/>
          <w:color w:val="1D1D1B"/>
          <w:position w:val="-1"/>
          <w:sz w:val="26"/>
          <w:szCs w:val="26"/>
          <w:shd w:val="clear" w:color="auto" w:fill="FFFFFF"/>
          <w:lang w:eastAsia="ar-SA"/>
        </w:rPr>
        <w:t xml:space="preserve">здійснювати правосуддя в апеляційному </w:t>
      </w:r>
      <w:r w:rsidR="008C0A1F">
        <w:rPr>
          <w:rFonts w:ascii="Times New Roman" w:eastAsia="Times New Roman" w:hAnsi="Times New Roman" w:cs="Times New Roman"/>
          <w:color w:val="1D1D1B"/>
          <w:position w:val="-1"/>
          <w:sz w:val="26"/>
          <w:szCs w:val="26"/>
          <w:shd w:val="clear" w:color="auto" w:fill="FFFFFF"/>
          <w:lang w:eastAsia="ar-SA"/>
        </w:rPr>
        <w:t>господарському</w:t>
      </w:r>
      <w:r w:rsidR="00B805CF" w:rsidRPr="0075268F">
        <w:rPr>
          <w:rFonts w:ascii="Times New Roman" w:eastAsia="Times New Roman" w:hAnsi="Times New Roman" w:cs="Times New Roman"/>
          <w:color w:val="1D1D1B"/>
          <w:position w:val="-1"/>
          <w:sz w:val="26"/>
          <w:szCs w:val="26"/>
          <w:shd w:val="clear" w:color="auto" w:fill="FFFFFF"/>
          <w:lang w:eastAsia="ar-SA"/>
        </w:rPr>
        <w:t xml:space="preserve"> суді </w:t>
      </w:r>
      <w:r w:rsidR="002A05C1" w:rsidRPr="0075268F">
        <w:rPr>
          <w:rFonts w:ascii="Times New Roman" w:eastAsia="Times New Roman" w:hAnsi="Times New Roman" w:cs="Times New Roman"/>
          <w:color w:val="1D1D1B"/>
          <w:position w:val="-1"/>
          <w:sz w:val="26"/>
          <w:szCs w:val="26"/>
          <w:shd w:val="clear" w:color="auto" w:fill="FFFFFF"/>
          <w:lang w:eastAsia="ar-SA"/>
        </w:rPr>
        <w:t>в</w:t>
      </w:r>
      <w:r w:rsidR="00B71A34" w:rsidRPr="0075268F">
        <w:rPr>
          <w:rFonts w:ascii="Times New Roman" w:eastAsia="Times New Roman" w:hAnsi="Times New Roman" w:cs="Times New Roman"/>
          <w:sz w:val="26"/>
          <w:szCs w:val="26"/>
          <w:lang w:eastAsia="uk-UA"/>
        </w:rPr>
        <w:t xml:space="preserve"> межах конкурсу, оголошеного рішенням Комісії від 14 вересня 2023 року № 94/зп-23 (зі змінами)</w:t>
      </w:r>
      <w:r w:rsidR="00C03AAF" w:rsidRPr="0075268F">
        <w:rPr>
          <w:rFonts w:ascii="Times New Roman" w:eastAsia="Times New Roman" w:hAnsi="Times New Roman" w:cs="Times New Roman"/>
          <w:sz w:val="26"/>
          <w:szCs w:val="26"/>
          <w:lang w:eastAsia="uk-UA"/>
        </w:rPr>
        <w:t>,</w:t>
      </w:r>
      <w:r w:rsidR="00B805CF" w:rsidRPr="0075268F">
        <w:rPr>
          <w:rFonts w:ascii="Times New Roman" w:eastAsia="Times New Roman" w:hAnsi="Times New Roman" w:cs="Times New Roman"/>
          <w:sz w:val="26"/>
          <w:szCs w:val="26"/>
          <w:lang w:eastAsia="uk-UA"/>
        </w:rPr>
        <w:t xml:space="preserve"> </w:t>
      </w:r>
    </w:p>
    <w:p w14:paraId="3D2AC378" w14:textId="77777777" w:rsidR="00C31DEB" w:rsidRPr="0075268F" w:rsidRDefault="00C31DEB" w:rsidP="00C90162">
      <w:pPr>
        <w:shd w:val="clear" w:color="auto" w:fill="FFFFFF"/>
        <w:spacing w:after="0" w:line="276" w:lineRule="auto"/>
        <w:jc w:val="both"/>
        <w:rPr>
          <w:rFonts w:ascii="Times New Roman" w:eastAsia="Times New Roman" w:hAnsi="Times New Roman" w:cs="Times New Roman"/>
          <w:sz w:val="26"/>
          <w:szCs w:val="26"/>
          <w:lang w:eastAsia="uk-UA"/>
        </w:rPr>
      </w:pPr>
    </w:p>
    <w:p w14:paraId="406F6B34" w14:textId="77777777" w:rsidR="000716AC" w:rsidRPr="0075268F" w:rsidRDefault="000716AC" w:rsidP="00C90162">
      <w:pPr>
        <w:shd w:val="clear" w:color="auto" w:fill="FFFFFF"/>
        <w:tabs>
          <w:tab w:val="left" w:pos="3969"/>
        </w:tabs>
        <w:spacing w:after="0" w:line="276" w:lineRule="auto"/>
        <w:ind w:right="-15"/>
        <w:jc w:val="center"/>
        <w:rPr>
          <w:rFonts w:ascii="Times New Roman" w:hAnsi="Times New Roman" w:cs="Times New Roman"/>
          <w:sz w:val="26"/>
          <w:szCs w:val="26"/>
          <w:lang w:eastAsia="uk-UA"/>
        </w:rPr>
      </w:pPr>
      <w:r w:rsidRPr="0075268F">
        <w:rPr>
          <w:rFonts w:ascii="Times New Roman" w:hAnsi="Times New Roman" w:cs="Times New Roman"/>
          <w:sz w:val="26"/>
          <w:szCs w:val="26"/>
          <w:lang w:eastAsia="uk-UA"/>
        </w:rPr>
        <w:t>встановила:</w:t>
      </w:r>
    </w:p>
    <w:p w14:paraId="0D7073EC" w14:textId="77777777" w:rsidR="000716AC" w:rsidRPr="0075268F" w:rsidRDefault="000716AC" w:rsidP="00C90162">
      <w:pPr>
        <w:spacing w:after="0" w:line="276" w:lineRule="auto"/>
        <w:ind w:firstLine="709"/>
        <w:rPr>
          <w:rFonts w:ascii="Times New Roman" w:hAnsi="Times New Roman" w:cs="Times New Roman"/>
          <w:sz w:val="26"/>
          <w:szCs w:val="26"/>
        </w:rPr>
      </w:pPr>
    </w:p>
    <w:p w14:paraId="5A58E555" w14:textId="657D1374" w:rsidR="003B68D0" w:rsidRDefault="003B68D0" w:rsidP="00C90162">
      <w:pPr>
        <w:shd w:val="clear" w:color="auto" w:fill="FFFFFF"/>
        <w:tabs>
          <w:tab w:val="left" w:pos="426"/>
        </w:tabs>
        <w:spacing w:after="0" w:line="276" w:lineRule="auto"/>
        <w:ind w:firstLine="567"/>
        <w:jc w:val="both"/>
        <w:rPr>
          <w:rFonts w:ascii="Times New Roman" w:hAnsi="Times New Roman" w:cs="Times New Roman"/>
          <w:b/>
          <w:bCs/>
          <w:color w:val="000000"/>
          <w:sz w:val="26"/>
          <w:szCs w:val="26"/>
          <w:lang w:eastAsia="uk-UA"/>
        </w:rPr>
      </w:pPr>
      <w:r w:rsidRPr="003B68D0">
        <w:rPr>
          <w:rFonts w:ascii="Times New Roman" w:hAnsi="Times New Roman" w:cs="Times New Roman"/>
          <w:b/>
          <w:bCs/>
          <w:color w:val="000000"/>
          <w:sz w:val="26"/>
          <w:szCs w:val="26"/>
          <w:lang w:eastAsia="uk-UA"/>
        </w:rPr>
        <w:t xml:space="preserve">Стислий виклад підстав проведення конкурсу на посади суддів апеляційних </w:t>
      </w:r>
      <w:r>
        <w:rPr>
          <w:rFonts w:ascii="Times New Roman" w:hAnsi="Times New Roman" w:cs="Times New Roman"/>
          <w:b/>
          <w:bCs/>
          <w:color w:val="000000"/>
          <w:sz w:val="26"/>
          <w:szCs w:val="26"/>
          <w:lang w:eastAsia="uk-UA"/>
        </w:rPr>
        <w:t xml:space="preserve">господарських </w:t>
      </w:r>
      <w:r w:rsidRPr="003B68D0">
        <w:rPr>
          <w:rFonts w:ascii="Times New Roman" w:hAnsi="Times New Roman" w:cs="Times New Roman"/>
          <w:b/>
          <w:bCs/>
          <w:color w:val="000000"/>
          <w:sz w:val="26"/>
          <w:szCs w:val="26"/>
          <w:lang w:eastAsia="uk-UA"/>
        </w:rPr>
        <w:t xml:space="preserve">судів </w:t>
      </w:r>
      <w:r w:rsidRPr="00C90162">
        <w:rPr>
          <w:rFonts w:ascii="Times New Roman" w:hAnsi="Times New Roman" w:cs="Times New Roman"/>
          <w:b/>
          <w:bCs/>
          <w:color w:val="000000"/>
          <w:sz w:val="26"/>
          <w:szCs w:val="26"/>
          <w:lang w:eastAsia="uk-UA"/>
        </w:rPr>
        <w:t>та процедури кваліфікаційного оцінювання кандидата</w:t>
      </w:r>
    </w:p>
    <w:p w14:paraId="1BD97080" w14:textId="77777777" w:rsidR="003B68D0"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p>
    <w:p w14:paraId="5ECB6994" w14:textId="4E914C29" w:rsidR="000716AC" w:rsidRPr="0075268F"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Рішенням Комісії від 14</w:t>
      </w:r>
      <w:r w:rsidR="00A13E51" w:rsidRPr="0075268F">
        <w:rPr>
          <w:rFonts w:ascii="Times New Roman" w:hAnsi="Times New Roman" w:cs="Times New Roman"/>
          <w:color w:val="000000"/>
          <w:sz w:val="26"/>
          <w:szCs w:val="26"/>
          <w:lang w:eastAsia="uk-UA"/>
        </w:rPr>
        <w:t>.09.</w:t>
      </w:r>
      <w:r w:rsidR="002A05C1" w:rsidRPr="0075268F">
        <w:rPr>
          <w:rFonts w:ascii="Times New Roman" w:hAnsi="Times New Roman" w:cs="Times New Roman"/>
          <w:color w:val="000000"/>
          <w:sz w:val="26"/>
          <w:szCs w:val="26"/>
          <w:lang w:eastAsia="uk-UA"/>
        </w:rPr>
        <w:t>2023 № 94/зп-23 (</w:t>
      </w:r>
      <w:r w:rsidRPr="0075268F">
        <w:rPr>
          <w:rFonts w:ascii="Times New Roman" w:hAnsi="Times New Roman" w:cs="Times New Roman"/>
          <w:color w:val="000000"/>
          <w:sz w:val="26"/>
          <w:szCs w:val="26"/>
          <w:lang w:eastAsia="uk-UA"/>
        </w:rPr>
        <w:t>з</w:t>
      </w:r>
      <w:r w:rsidR="002A05C1" w:rsidRPr="0075268F">
        <w:rPr>
          <w:rFonts w:ascii="Times New Roman" w:hAnsi="Times New Roman" w:cs="Times New Roman"/>
          <w:color w:val="000000"/>
          <w:sz w:val="26"/>
          <w:szCs w:val="26"/>
          <w:lang w:eastAsia="uk-UA"/>
        </w:rPr>
        <w:t>і</w:t>
      </w:r>
      <w:r w:rsidRPr="0075268F">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EF4ABF">
        <w:rPr>
          <w:rFonts w:ascii="Times New Roman" w:hAnsi="Times New Roman" w:cs="Times New Roman"/>
          <w:color w:val="000000"/>
          <w:sz w:val="26"/>
          <w:szCs w:val="26"/>
          <w:lang w:eastAsia="uk-UA"/>
        </w:rPr>
        <w:t xml:space="preserve">господарських </w:t>
      </w:r>
      <w:r w:rsidRPr="0075268F">
        <w:rPr>
          <w:rFonts w:ascii="Times New Roman" w:hAnsi="Times New Roman" w:cs="Times New Roman"/>
          <w:color w:val="000000"/>
          <w:sz w:val="26"/>
          <w:szCs w:val="26"/>
          <w:lang w:eastAsia="uk-UA"/>
        </w:rPr>
        <w:t xml:space="preserve">судах. </w:t>
      </w:r>
    </w:p>
    <w:p w14:paraId="366545A7" w14:textId="2A15B459" w:rsidR="00430CD8" w:rsidRPr="00430CD8"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430CD8">
        <w:rPr>
          <w:rFonts w:ascii="Times New Roman" w:eastAsia="Times New Roman" w:hAnsi="Times New Roman" w:cs="Times New Roman"/>
          <w:color w:val="000000"/>
          <w:sz w:val="26"/>
          <w:szCs w:val="26"/>
          <w:lang w:eastAsia="uk-UA"/>
        </w:rPr>
        <w:t xml:space="preserve">У грудні 2023 року Бережнюк </w:t>
      </w:r>
      <w:r w:rsidR="008C2A8A">
        <w:rPr>
          <w:rFonts w:ascii="Times New Roman" w:eastAsia="Times New Roman" w:hAnsi="Times New Roman" w:cs="Times New Roman"/>
          <w:color w:val="000000"/>
          <w:sz w:val="26"/>
          <w:szCs w:val="26"/>
          <w:lang w:eastAsia="uk-UA"/>
        </w:rPr>
        <w:t xml:space="preserve">В.В. </w:t>
      </w:r>
      <w:r w:rsidRPr="00430CD8">
        <w:rPr>
          <w:rFonts w:ascii="Times New Roman" w:eastAsia="Times New Roman" w:hAnsi="Times New Roman" w:cs="Times New Roman"/>
          <w:color w:val="000000"/>
          <w:sz w:val="26"/>
          <w:szCs w:val="26"/>
          <w:lang w:eastAsia="uk-UA"/>
        </w:rPr>
        <w:t>звернулась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3CF24B62" w14:textId="339157EE" w:rsidR="00430CD8" w:rsidRPr="00430CD8"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430CD8">
        <w:rPr>
          <w:rFonts w:ascii="Times New Roman" w:eastAsia="Times New Roman" w:hAnsi="Times New Roman" w:cs="Times New Roman"/>
          <w:color w:val="000000"/>
          <w:sz w:val="26"/>
          <w:szCs w:val="26"/>
          <w:lang w:eastAsia="uk-UA"/>
        </w:rPr>
        <w:lastRenderedPageBreak/>
        <w:t>Рішенням Комісії від 04 березня 2024 року № 147/ас-24 Бережнюк В.В. допущено до проходження кваліфікаційного оцінювання та участі в конкурсі.</w:t>
      </w:r>
    </w:p>
    <w:p w14:paraId="5D4791D6" w14:textId="77777777" w:rsidR="00430CD8" w:rsidRPr="00430CD8" w:rsidRDefault="00430CD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430CD8">
        <w:rPr>
          <w:rFonts w:ascii="Times New Roman" w:eastAsia="Times New Roman" w:hAnsi="Times New Roman" w:cs="Times New Roman"/>
          <w:color w:val="000000"/>
          <w:sz w:val="26"/>
          <w:szCs w:val="26"/>
          <w:lang w:eastAsia="uk-UA"/>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141D17A7" w14:textId="221E5374" w:rsidR="00546BBC" w:rsidRDefault="00430CD8"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430CD8">
        <w:rPr>
          <w:rFonts w:ascii="Times New Roman" w:eastAsia="Times New Roman" w:hAnsi="Times New Roman" w:cs="Times New Roman"/>
          <w:color w:val="000000"/>
          <w:sz w:val="26"/>
          <w:szCs w:val="26"/>
          <w:lang w:eastAsia="uk-UA"/>
        </w:rPr>
        <w:t>Бережнюк В.В. отримала такі результати першого етапу «Скл</w:t>
      </w:r>
      <w:r w:rsidR="00546BBC">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75268F">
        <w:rPr>
          <w:rFonts w:ascii="Times New Roman" w:hAnsi="Times New Roman" w:cs="Times New Roman"/>
          <w:color w:val="000000"/>
          <w:sz w:val="26"/>
          <w:szCs w:val="26"/>
          <w:lang w:eastAsia="uk-UA"/>
        </w:rPr>
        <w:t xml:space="preserve">кваліфікаційного оцінювання кандидатів на посади суддів апеляційних </w:t>
      </w:r>
      <w:r w:rsidR="00546BBC">
        <w:rPr>
          <w:rFonts w:ascii="Times New Roman" w:hAnsi="Times New Roman" w:cs="Times New Roman"/>
          <w:color w:val="000000"/>
          <w:sz w:val="26"/>
          <w:szCs w:val="26"/>
          <w:lang w:eastAsia="uk-UA"/>
        </w:rPr>
        <w:t>господарських</w:t>
      </w:r>
      <w:r w:rsidR="00546BBC" w:rsidRPr="0075268F">
        <w:rPr>
          <w:rFonts w:ascii="Times New Roman" w:hAnsi="Times New Roman" w:cs="Times New Roman"/>
          <w:color w:val="000000"/>
          <w:sz w:val="26"/>
          <w:szCs w:val="26"/>
          <w:lang w:eastAsia="uk-UA"/>
        </w:rPr>
        <w:t xml:space="preserve"> судів у межах конкурсу: 1) когнітивні здібності – 4</w:t>
      </w:r>
      <w:r w:rsidR="00546BBC">
        <w:rPr>
          <w:rFonts w:ascii="Times New Roman" w:hAnsi="Times New Roman" w:cs="Times New Roman"/>
          <w:color w:val="000000"/>
          <w:sz w:val="26"/>
          <w:szCs w:val="26"/>
          <w:lang w:eastAsia="uk-UA"/>
        </w:rPr>
        <w:t>5</w:t>
      </w:r>
      <w:r w:rsidR="00546BBC" w:rsidRPr="0075268F">
        <w:rPr>
          <w:rFonts w:ascii="Times New Roman" w:hAnsi="Times New Roman" w:cs="Times New Roman"/>
          <w:color w:val="000000"/>
          <w:sz w:val="26"/>
          <w:szCs w:val="26"/>
          <w:lang w:eastAsia="uk-UA"/>
        </w:rPr>
        <w:t>,</w:t>
      </w:r>
      <w:r w:rsidR="00546BBC">
        <w:rPr>
          <w:rFonts w:ascii="Times New Roman" w:hAnsi="Times New Roman" w:cs="Times New Roman"/>
          <w:color w:val="000000"/>
          <w:sz w:val="26"/>
          <w:szCs w:val="26"/>
          <w:lang w:eastAsia="uk-UA"/>
        </w:rPr>
        <w:t>5</w:t>
      </w:r>
      <w:r w:rsidR="00546BBC" w:rsidRPr="0075268F">
        <w:rPr>
          <w:rFonts w:ascii="Times New Roman" w:hAnsi="Times New Roman" w:cs="Times New Roman"/>
          <w:color w:val="000000"/>
          <w:sz w:val="26"/>
          <w:szCs w:val="26"/>
          <w:lang w:eastAsia="uk-UA"/>
        </w:rPr>
        <w:t xml:space="preserve"> бала; </w:t>
      </w:r>
      <w:r w:rsidR="00546BBC">
        <w:rPr>
          <w:rFonts w:ascii="Times New Roman" w:hAnsi="Times New Roman" w:cs="Times New Roman"/>
          <w:color w:val="000000"/>
          <w:sz w:val="26"/>
          <w:szCs w:val="26"/>
          <w:lang w:eastAsia="uk-UA"/>
        </w:rPr>
        <w:t>2</w:t>
      </w:r>
      <w:r w:rsidR="00546BBC" w:rsidRPr="0075268F">
        <w:rPr>
          <w:rFonts w:ascii="Times New Roman" w:hAnsi="Times New Roman" w:cs="Times New Roman"/>
          <w:color w:val="000000"/>
          <w:sz w:val="26"/>
          <w:szCs w:val="26"/>
          <w:lang w:eastAsia="uk-UA"/>
        </w:rPr>
        <w:t>) знання у сфері пр</w:t>
      </w:r>
      <w:r w:rsidR="00546BBC">
        <w:rPr>
          <w:rFonts w:ascii="Times New Roman" w:hAnsi="Times New Roman" w:cs="Times New Roman"/>
          <w:color w:val="000000"/>
          <w:sz w:val="26"/>
          <w:szCs w:val="26"/>
          <w:lang w:eastAsia="uk-UA"/>
        </w:rPr>
        <w:t>ава та зі спеціалізації суду 13</w:t>
      </w:r>
      <w:r w:rsidR="00546BBC" w:rsidRPr="0075268F">
        <w:rPr>
          <w:rFonts w:ascii="Times New Roman" w:hAnsi="Times New Roman" w:cs="Times New Roman"/>
          <w:color w:val="000000"/>
          <w:sz w:val="26"/>
          <w:szCs w:val="26"/>
          <w:lang w:eastAsia="uk-UA"/>
        </w:rPr>
        <w:t xml:space="preserve">9 балів; </w:t>
      </w:r>
      <w:r w:rsidR="00546BBC">
        <w:rPr>
          <w:rFonts w:ascii="Times New Roman" w:hAnsi="Times New Roman" w:cs="Times New Roman"/>
          <w:color w:val="000000"/>
          <w:sz w:val="26"/>
          <w:szCs w:val="26"/>
          <w:lang w:eastAsia="uk-UA"/>
        </w:rPr>
        <w:t>3</w:t>
      </w:r>
      <w:r w:rsidR="00546BBC" w:rsidRPr="0075268F">
        <w:rPr>
          <w:rFonts w:ascii="Times New Roman" w:hAnsi="Times New Roman" w:cs="Times New Roman"/>
          <w:color w:val="000000"/>
          <w:sz w:val="26"/>
          <w:szCs w:val="26"/>
          <w:lang w:eastAsia="uk-UA"/>
        </w:rPr>
        <w:t>) здатність практичного застосування знань у сфері права у суді відповідного рівня та спеціалізації 1</w:t>
      </w:r>
      <w:r w:rsidR="00546BBC">
        <w:rPr>
          <w:rFonts w:ascii="Times New Roman" w:hAnsi="Times New Roman" w:cs="Times New Roman"/>
          <w:color w:val="000000"/>
          <w:sz w:val="26"/>
          <w:szCs w:val="26"/>
          <w:lang w:eastAsia="uk-UA"/>
        </w:rPr>
        <w:t>15 балів; 4</w:t>
      </w:r>
      <w:r w:rsidR="00546BBC" w:rsidRPr="0075268F">
        <w:rPr>
          <w:rFonts w:ascii="Times New Roman" w:hAnsi="Times New Roman" w:cs="Times New Roman"/>
          <w:color w:val="000000"/>
          <w:sz w:val="26"/>
          <w:szCs w:val="26"/>
          <w:lang w:eastAsia="uk-UA"/>
        </w:rPr>
        <w:t>) знання історії ук</w:t>
      </w:r>
      <w:r w:rsidR="00546BBC">
        <w:rPr>
          <w:rFonts w:ascii="Times New Roman" w:hAnsi="Times New Roman" w:cs="Times New Roman"/>
          <w:color w:val="000000"/>
          <w:sz w:val="26"/>
          <w:szCs w:val="26"/>
          <w:lang w:eastAsia="uk-UA"/>
        </w:rPr>
        <w:t>раїнської державності 40 балів.</w:t>
      </w:r>
      <w:r w:rsidR="008C2A8A">
        <w:rPr>
          <w:rFonts w:ascii="Times New Roman" w:hAnsi="Times New Roman" w:cs="Times New Roman"/>
          <w:color w:val="000000"/>
          <w:sz w:val="26"/>
          <w:szCs w:val="26"/>
          <w:lang w:eastAsia="uk-UA"/>
        </w:rPr>
        <w:t xml:space="preserve"> </w:t>
      </w:r>
      <w:r w:rsidR="00546BBC" w:rsidRPr="00546BBC">
        <w:rPr>
          <w:rFonts w:ascii="Times New Roman" w:hAnsi="Times New Roman" w:cs="Times New Roman"/>
          <w:color w:val="000000"/>
          <w:sz w:val="26"/>
          <w:szCs w:val="26"/>
          <w:lang w:eastAsia="uk-UA"/>
        </w:rPr>
        <w:t>Загальний результат</w:t>
      </w:r>
      <w:r w:rsidR="00546BBC">
        <w:rPr>
          <w:rFonts w:ascii="Times New Roman" w:hAnsi="Times New Roman" w:cs="Times New Roman"/>
          <w:color w:val="000000"/>
          <w:sz w:val="26"/>
          <w:szCs w:val="26"/>
          <w:lang w:eastAsia="uk-UA"/>
        </w:rPr>
        <w:t xml:space="preserve"> кандидата</w:t>
      </w:r>
      <w:r w:rsidR="00546BBC" w:rsidRPr="00546BBC">
        <w:rPr>
          <w:rFonts w:ascii="Times New Roman" w:hAnsi="Times New Roman" w:cs="Times New Roman"/>
          <w:color w:val="000000"/>
          <w:sz w:val="26"/>
          <w:szCs w:val="26"/>
          <w:lang w:eastAsia="uk-UA"/>
        </w:rPr>
        <w:t xml:space="preserve"> за критерієм професійної компетентності 33</w:t>
      </w:r>
      <w:r w:rsidR="00546BBC">
        <w:rPr>
          <w:rFonts w:ascii="Times New Roman" w:hAnsi="Times New Roman" w:cs="Times New Roman"/>
          <w:color w:val="000000"/>
          <w:sz w:val="26"/>
          <w:szCs w:val="26"/>
          <w:lang w:eastAsia="uk-UA"/>
        </w:rPr>
        <w:t>9</w:t>
      </w:r>
      <w:r w:rsidR="00546BBC" w:rsidRPr="00546BBC">
        <w:rPr>
          <w:rFonts w:ascii="Times New Roman" w:hAnsi="Times New Roman" w:cs="Times New Roman"/>
          <w:color w:val="000000"/>
          <w:sz w:val="26"/>
          <w:szCs w:val="26"/>
          <w:lang w:eastAsia="uk-UA"/>
        </w:rPr>
        <w:t>,</w:t>
      </w:r>
      <w:r w:rsidR="00546BBC">
        <w:rPr>
          <w:rFonts w:ascii="Times New Roman" w:hAnsi="Times New Roman" w:cs="Times New Roman"/>
          <w:color w:val="000000"/>
          <w:sz w:val="26"/>
          <w:szCs w:val="26"/>
          <w:lang w:eastAsia="uk-UA"/>
        </w:rPr>
        <w:t>5</w:t>
      </w:r>
      <w:r w:rsidR="00546BBC" w:rsidRPr="00546BBC">
        <w:rPr>
          <w:rFonts w:ascii="Times New Roman" w:hAnsi="Times New Roman" w:cs="Times New Roman"/>
          <w:color w:val="000000"/>
          <w:sz w:val="26"/>
          <w:szCs w:val="26"/>
          <w:lang w:eastAsia="uk-UA"/>
        </w:rPr>
        <w:t xml:space="preserve"> бала. </w:t>
      </w:r>
    </w:p>
    <w:p w14:paraId="584137F7" w14:textId="5374D0AD" w:rsidR="00546BBC" w:rsidRPr="00546BBC" w:rsidRDefault="00546BBC" w:rsidP="00C90162">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546BBC">
        <w:rPr>
          <w:rFonts w:ascii="Times New Roman" w:eastAsia="Times New Roman" w:hAnsi="Times New Roman" w:cs="Times New Roman"/>
          <w:color w:val="000000"/>
          <w:sz w:val="26"/>
          <w:szCs w:val="26"/>
          <w:lang w:eastAsia="uk-UA"/>
        </w:rPr>
        <w:t>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Бережнюк В.В.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23135C">
        <w:rPr>
          <w:rFonts w:ascii="Times New Roman" w:eastAsia="Times New Roman" w:hAnsi="Times New Roman" w:cs="Times New Roman"/>
          <w:color w:val="000000"/>
          <w:sz w:val="26"/>
          <w:szCs w:val="26"/>
          <w:lang w:eastAsia="uk-UA"/>
        </w:rPr>
        <w:t> </w:t>
      </w:r>
      <w:r w:rsidRPr="00546BBC">
        <w:rPr>
          <w:rFonts w:ascii="Times New Roman" w:eastAsia="Times New Roman" w:hAnsi="Times New Roman" w:cs="Times New Roman"/>
          <w:color w:val="000000"/>
          <w:sz w:val="26"/>
          <w:szCs w:val="26"/>
          <w:lang w:eastAsia="uk-UA"/>
        </w:rPr>
        <w:t>94/зп-</w:t>
      </w:r>
      <w:r w:rsidR="0023135C">
        <w:rPr>
          <w:rFonts w:ascii="Times New Roman" w:eastAsia="Times New Roman" w:hAnsi="Times New Roman" w:cs="Times New Roman"/>
          <w:color w:val="000000"/>
          <w:sz w:val="26"/>
          <w:szCs w:val="26"/>
          <w:lang w:eastAsia="uk-UA"/>
        </w:rPr>
        <w:t> </w:t>
      </w:r>
      <w:r w:rsidRPr="00546BBC">
        <w:rPr>
          <w:rFonts w:ascii="Times New Roman" w:eastAsia="Times New Roman" w:hAnsi="Times New Roman" w:cs="Times New Roman"/>
          <w:color w:val="000000"/>
          <w:sz w:val="26"/>
          <w:szCs w:val="26"/>
          <w:lang w:eastAsia="uk-UA"/>
        </w:rPr>
        <w:t>23 (зі змінами), проводиться Вищою кваліфікаційною комісією суддів України у складі Другої палати.</w:t>
      </w:r>
    </w:p>
    <w:p w14:paraId="2433A203" w14:textId="77777777" w:rsidR="008075B0" w:rsidRPr="008075B0" w:rsidRDefault="008075B0" w:rsidP="00C90162">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8075B0">
        <w:rPr>
          <w:rFonts w:ascii="Times New Roman" w:eastAsia="Times New Roman" w:hAnsi="Times New Roman" w:cs="Times New Roman"/>
          <w:color w:val="000000"/>
          <w:sz w:val="26"/>
          <w:szCs w:val="26"/>
          <w:lang w:eastAsia="uk-UA"/>
        </w:rPr>
        <w:t>До Комісії 19 травня 2025 року надійшов висновок Громадської ради доброчесності про невідповідність кандидата на посаду судді критеріям доброчесності та професійної етики, затверджений 18 травня 2025 року (далі – висновок ГРД).</w:t>
      </w:r>
    </w:p>
    <w:p w14:paraId="6BDB0762" w14:textId="77777777" w:rsidR="008075B0" w:rsidRPr="008075B0" w:rsidRDefault="008075B0" w:rsidP="00C90162">
      <w:pPr>
        <w:widowControl w:val="0"/>
        <w:tabs>
          <w:tab w:val="left" w:pos="567"/>
        </w:tabs>
        <w:suppressAutoHyphens/>
        <w:spacing w:after="0" w:line="276" w:lineRule="auto"/>
        <w:ind w:firstLine="567"/>
        <w:jc w:val="both"/>
        <w:rPr>
          <w:rFonts w:ascii="Times New Roman" w:eastAsia="Times New Roman" w:hAnsi="Times New Roman" w:cs="Times New Roman"/>
          <w:color w:val="000000"/>
          <w:sz w:val="26"/>
          <w:szCs w:val="26"/>
          <w:lang w:eastAsia="uk-UA"/>
        </w:rPr>
      </w:pPr>
      <w:r w:rsidRPr="008075B0">
        <w:rPr>
          <w:rFonts w:ascii="Times New Roman" w:eastAsia="Times New Roman" w:hAnsi="Times New Roman" w:cs="Times New Roman"/>
          <w:color w:val="000000"/>
          <w:sz w:val="26"/>
          <w:szCs w:val="26"/>
          <w:lang w:eastAsia="uk-UA"/>
        </w:rPr>
        <w:t xml:space="preserve">Членом Комісії – доповідачем (лист від 20 травня 2025 року № 32 дпс-873/24) надіслано висновок кандидату та запропоновано надати </w:t>
      </w:r>
      <w:r w:rsidRPr="008075B0">
        <w:rPr>
          <w:rFonts w:ascii="Times New Roman" w:eastAsia="Times New Roman" w:hAnsi="Times New Roman" w:cs="Times New Roman"/>
          <w:sz w:val="26"/>
          <w:szCs w:val="26"/>
          <w:lang w:eastAsia="uk-UA"/>
        </w:rPr>
        <w:t xml:space="preserve">пояснення, документи чи іншу інформацію, яка доповнює, спростовує або уточнює обставини, викладені у висновку ГРД. </w:t>
      </w:r>
    </w:p>
    <w:p w14:paraId="4CB72094" w14:textId="77777777" w:rsidR="008075B0" w:rsidRPr="008075B0" w:rsidRDefault="008075B0" w:rsidP="00C90162">
      <w:pPr>
        <w:shd w:val="clear" w:color="auto" w:fill="FFFFFF"/>
        <w:tabs>
          <w:tab w:val="left" w:pos="567"/>
        </w:tabs>
        <w:spacing w:after="0" w:line="276" w:lineRule="auto"/>
        <w:ind w:firstLine="567"/>
        <w:jc w:val="both"/>
        <w:rPr>
          <w:rFonts w:ascii="Times New Roman" w:eastAsia="Times New Roman" w:hAnsi="Times New Roman" w:cs="Times New Roman"/>
          <w:color w:val="000000"/>
          <w:sz w:val="26"/>
          <w:szCs w:val="26"/>
          <w:lang w:eastAsia="uk-UA"/>
        </w:rPr>
      </w:pPr>
      <w:r w:rsidRPr="008075B0">
        <w:rPr>
          <w:rFonts w:ascii="Times New Roman" w:eastAsia="Times New Roman" w:hAnsi="Times New Roman" w:cs="Times New Roman"/>
          <w:color w:val="000000"/>
          <w:sz w:val="26"/>
          <w:szCs w:val="26"/>
          <w:lang w:eastAsia="uk-UA"/>
        </w:rPr>
        <w:t xml:space="preserve">До Комісії 26 травня 2025 року надійшли пояснення Бережнюк В.В. щодо обставин, викладених у висновку ГРД, та копії відповідних документів. </w:t>
      </w:r>
    </w:p>
    <w:p w14:paraId="07D72B4C" w14:textId="674E4E46" w:rsidR="000716AC" w:rsidRPr="0075268F" w:rsidRDefault="008075B0"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 xml:space="preserve">Комісією у складі </w:t>
      </w:r>
      <w:r>
        <w:rPr>
          <w:rFonts w:ascii="Times New Roman" w:hAnsi="Times New Roman" w:cs="Times New Roman"/>
          <w:color w:val="000000"/>
          <w:sz w:val="26"/>
          <w:szCs w:val="26"/>
          <w:lang w:eastAsia="uk-UA"/>
        </w:rPr>
        <w:t>Другої</w:t>
      </w:r>
      <w:r w:rsidRPr="0075268F">
        <w:rPr>
          <w:rFonts w:ascii="Times New Roman" w:hAnsi="Times New Roman" w:cs="Times New Roman"/>
          <w:color w:val="000000"/>
          <w:sz w:val="26"/>
          <w:szCs w:val="26"/>
          <w:lang w:eastAsia="uk-UA"/>
        </w:rPr>
        <w:t xml:space="preserve"> палати </w:t>
      </w:r>
      <w:r w:rsidR="00027564" w:rsidRPr="008075B0">
        <w:rPr>
          <w:rFonts w:ascii="Times New Roman" w:eastAsia="Times New Roman" w:hAnsi="Times New Roman" w:cs="Times New Roman"/>
          <w:color w:val="000000"/>
          <w:sz w:val="26"/>
          <w:szCs w:val="26"/>
          <w:lang w:eastAsia="uk-UA"/>
        </w:rPr>
        <w:t>29 травня 2025 року</w:t>
      </w:r>
      <w:r w:rsidR="00027564" w:rsidRPr="0075268F">
        <w:rPr>
          <w:rFonts w:ascii="Times New Roman" w:hAnsi="Times New Roman" w:cs="Times New Roman"/>
          <w:color w:val="000000"/>
          <w:sz w:val="26"/>
          <w:szCs w:val="26"/>
          <w:lang w:eastAsia="uk-UA"/>
        </w:rPr>
        <w:t xml:space="preserve"> </w:t>
      </w:r>
      <w:r w:rsidRPr="0075268F">
        <w:rPr>
          <w:rFonts w:ascii="Times New Roman" w:hAnsi="Times New Roman" w:cs="Times New Roman"/>
          <w:color w:val="000000"/>
          <w:sz w:val="26"/>
          <w:szCs w:val="26"/>
          <w:lang w:eastAsia="uk-UA"/>
        </w:rPr>
        <w:t xml:space="preserve">проведено </w:t>
      </w:r>
      <w:r>
        <w:rPr>
          <w:rFonts w:ascii="Times New Roman" w:eastAsia="Times New Roman" w:hAnsi="Times New Roman" w:cs="Times New Roman"/>
          <w:color w:val="000000"/>
          <w:sz w:val="26"/>
          <w:szCs w:val="26"/>
          <w:lang w:eastAsia="uk-UA"/>
        </w:rPr>
        <w:t>с</w:t>
      </w:r>
      <w:r w:rsidRPr="008075B0">
        <w:rPr>
          <w:rFonts w:ascii="Times New Roman" w:eastAsia="Times New Roman" w:hAnsi="Times New Roman" w:cs="Times New Roman"/>
          <w:color w:val="000000"/>
          <w:sz w:val="26"/>
          <w:szCs w:val="26"/>
          <w:lang w:eastAsia="uk-UA"/>
        </w:rPr>
        <w:t xml:space="preserve">півбесіду з </w:t>
      </w:r>
      <w:r>
        <w:rPr>
          <w:rFonts w:ascii="Times New Roman" w:eastAsia="Times New Roman" w:hAnsi="Times New Roman" w:cs="Times New Roman"/>
          <w:color w:val="000000"/>
          <w:sz w:val="26"/>
          <w:szCs w:val="26"/>
          <w:lang w:eastAsia="uk-UA"/>
        </w:rPr>
        <w:t>кандидатом</w:t>
      </w:r>
      <w:r w:rsidR="00610796">
        <w:rPr>
          <w:rFonts w:ascii="Times New Roman" w:eastAsia="Times New Roman" w:hAnsi="Times New Roman" w:cs="Times New Roman"/>
          <w:color w:val="000000"/>
          <w:sz w:val="26"/>
          <w:szCs w:val="26"/>
          <w:lang w:eastAsia="uk-UA"/>
        </w:rPr>
        <w:t xml:space="preserve">, під час якої </w:t>
      </w:r>
      <w:r w:rsidR="00610796">
        <w:rPr>
          <w:rFonts w:ascii="Times New Roman" w:hAnsi="Times New Roman" w:cs="Times New Roman"/>
          <w:color w:val="000000"/>
          <w:sz w:val="26"/>
          <w:szCs w:val="26"/>
          <w:lang w:eastAsia="uk-UA"/>
        </w:rPr>
        <w:t>обговорено</w:t>
      </w:r>
      <w:r>
        <w:rPr>
          <w:rFonts w:ascii="Times New Roman" w:hAnsi="Times New Roman" w:cs="Times New Roman"/>
          <w:color w:val="000000"/>
          <w:sz w:val="26"/>
          <w:szCs w:val="26"/>
          <w:lang w:eastAsia="uk-UA"/>
        </w:rPr>
        <w:t xml:space="preserve"> результати дослідження досьє;</w:t>
      </w:r>
      <w:r w:rsidR="000716AC" w:rsidRPr="0075268F">
        <w:rPr>
          <w:rFonts w:ascii="Times New Roman" w:hAnsi="Times New Roman" w:cs="Times New Roman"/>
          <w:color w:val="000000"/>
          <w:sz w:val="26"/>
          <w:szCs w:val="26"/>
          <w:lang w:eastAsia="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46E61375" w:rsidR="00904A89" w:rsidRPr="0075268F" w:rsidRDefault="000716AC" w:rsidP="00C90162">
      <w:pPr>
        <w:pStyle w:val="rtejustify"/>
        <w:shd w:val="clear" w:color="auto" w:fill="FFFFFF"/>
        <w:spacing w:before="0" w:beforeAutospacing="0" w:after="0" w:afterAutospacing="0" w:line="276" w:lineRule="auto"/>
        <w:ind w:firstLine="567"/>
        <w:jc w:val="both"/>
        <w:rPr>
          <w:color w:val="1D1D1B"/>
          <w:sz w:val="26"/>
          <w:szCs w:val="26"/>
        </w:rPr>
      </w:pPr>
      <w:r w:rsidRPr="0075268F">
        <w:rPr>
          <w:color w:val="000000"/>
          <w:sz w:val="26"/>
          <w:szCs w:val="26"/>
        </w:rPr>
        <w:t xml:space="preserve">Рішенням Комісії у складі </w:t>
      </w:r>
      <w:r w:rsidR="002E26C2">
        <w:rPr>
          <w:color w:val="000000"/>
          <w:sz w:val="26"/>
          <w:szCs w:val="26"/>
        </w:rPr>
        <w:t>Другої</w:t>
      </w:r>
      <w:r w:rsidRPr="0075268F">
        <w:rPr>
          <w:color w:val="000000"/>
          <w:sz w:val="26"/>
          <w:szCs w:val="26"/>
        </w:rPr>
        <w:t xml:space="preserve"> палати від </w:t>
      </w:r>
      <w:r w:rsidR="00610796">
        <w:rPr>
          <w:color w:val="000000"/>
          <w:sz w:val="26"/>
          <w:szCs w:val="26"/>
        </w:rPr>
        <w:t xml:space="preserve">29 травня </w:t>
      </w:r>
      <w:r w:rsidRPr="0075268F">
        <w:rPr>
          <w:color w:val="000000"/>
          <w:sz w:val="26"/>
          <w:szCs w:val="26"/>
        </w:rPr>
        <w:t>2025</w:t>
      </w:r>
      <w:r w:rsidR="00610796">
        <w:rPr>
          <w:color w:val="000000"/>
          <w:sz w:val="26"/>
          <w:szCs w:val="26"/>
        </w:rPr>
        <w:t xml:space="preserve"> року</w:t>
      </w:r>
      <w:r w:rsidRPr="0075268F">
        <w:rPr>
          <w:color w:val="000000"/>
          <w:sz w:val="26"/>
          <w:szCs w:val="26"/>
        </w:rPr>
        <w:t xml:space="preserve"> № </w:t>
      </w:r>
      <w:r w:rsidR="002E26C2">
        <w:rPr>
          <w:color w:val="000000"/>
          <w:sz w:val="26"/>
          <w:szCs w:val="26"/>
        </w:rPr>
        <w:t>56</w:t>
      </w:r>
      <w:r w:rsidRPr="0075268F">
        <w:rPr>
          <w:color w:val="000000"/>
          <w:sz w:val="26"/>
          <w:szCs w:val="26"/>
        </w:rPr>
        <w:t xml:space="preserve">/ас-25 визначено, що </w:t>
      </w:r>
      <w:r w:rsidR="00904A89" w:rsidRPr="0075268F">
        <w:rPr>
          <w:color w:val="000000"/>
          <w:sz w:val="26"/>
          <w:szCs w:val="26"/>
        </w:rPr>
        <w:t xml:space="preserve">за результатами кваліфікаційного оцінювання кандидат на посаду судді апеляційного </w:t>
      </w:r>
      <w:r w:rsidR="002E26C2">
        <w:rPr>
          <w:color w:val="000000"/>
          <w:sz w:val="26"/>
          <w:szCs w:val="26"/>
        </w:rPr>
        <w:t>господарського</w:t>
      </w:r>
      <w:r w:rsidR="00904A89" w:rsidRPr="0075268F">
        <w:rPr>
          <w:color w:val="000000"/>
          <w:sz w:val="26"/>
          <w:szCs w:val="26"/>
        </w:rPr>
        <w:t xml:space="preserve"> суду </w:t>
      </w:r>
      <w:r w:rsidR="002E26C2">
        <w:rPr>
          <w:color w:val="000000"/>
          <w:sz w:val="26"/>
          <w:szCs w:val="26"/>
        </w:rPr>
        <w:t>Бережнюк В.В. набрала</w:t>
      </w:r>
      <w:r w:rsidR="00904A89" w:rsidRPr="0075268F">
        <w:rPr>
          <w:color w:val="000000"/>
          <w:sz w:val="26"/>
          <w:szCs w:val="26"/>
        </w:rPr>
        <w:t xml:space="preserve"> </w:t>
      </w:r>
      <w:r w:rsidR="002E26C2" w:rsidRPr="002E26C2">
        <w:rPr>
          <w:color w:val="000000"/>
          <w:sz w:val="26"/>
          <w:szCs w:val="26"/>
        </w:rPr>
        <w:t>673,5</w:t>
      </w:r>
      <w:r w:rsidR="00610796">
        <w:rPr>
          <w:color w:val="000000"/>
          <w:sz w:val="26"/>
          <w:szCs w:val="26"/>
        </w:rPr>
        <w:t> бала; п</w:t>
      </w:r>
      <w:r w:rsidR="00904A89" w:rsidRPr="0075268F">
        <w:rPr>
          <w:color w:val="000000"/>
          <w:sz w:val="26"/>
          <w:szCs w:val="26"/>
        </w:rPr>
        <w:t xml:space="preserve">итання про підтвердження здатності </w:t>
      </w:r>
      <w:r w:rsidR="002E26C2">
        <w:rPr>
          <w:color w:val="000000"/>
          <w:sz w:val="26"/>
          <w:szCs w:val="26"/>
        </w:rPr>
        <w:t>Бережнюк В.В.</w:t>
      </w:r>
      <w:r w:rsidR="00904A89" w:rsidRPr="0075268F">
        <w:rPr>
          <w:color w:val="000000"/>
          <w:sz w:val="26"/>
          <w:szCs w:val="26"/>
        </w:rPr>
        <w:t xml:space="preserve"> здійснювати правосуддя в апеляційному </w:t>
      </w:r>
      <w:r w:rsidR="002E26C2">
        <w:rPr>
          <w:color w:val="000000"/>
          <w:sz w:val="26"/>
          <w:szCs w:val="26"/>
        </w:rPr>
        <w:lastRenderedPageBreak/>
        <w:t>господарському</w:t>
      </w:r>
      <w:r w:rsidR="00904A89" w:rsidRPr="0075268F">
        <w:rPr>
          <w:color w:val="000000"/>
          <w:sz w:val="26"/>
          <w:szCs w:val="26"/>
        </w:rPr>
        <w:t xml:space="preserve"> суді </w:t>
      </w:r>
      <w:r w:rsidR="00A8136C">
        <w:rPr>
          <w:color w:val="000000"/>
          <w:sz w:val="26"/>
          <w:szCs w:val="26"/>
        </w:rPr>
        <w:t xml:space="preserve">вирішено </w:t>
      </w:r>
      <w:r w:rsidR="00904A89" w:rsidRPr="0075268F">
        <w:rPr>
          <w:color w:val="000000"/>
          <w:sz w:val="26"/>
          <w:szCs w:val="26"/>
        </w:rPr>
        <w:t>внести на розгляд Вищої кваліфікаційної комісії суддів України у пленарному складі.</w:t>
      </w:r>
    </w:p>
    <w:p w14:paraId="704A2999" w14:textId="77777777" w:rsidR="00C90162" w:rsidRDefault="00C90162" w:rsidP="00C90162">
      <w:pPr>
        <w:spacing w:after="0" w:line="276" w:lineRule="auto"/>
        <w:ind w:firstLine="567"/>
        <w:jc w:val="both"/>
        <w:rPr>
          <w:rFonts w:ascii="Times New Roman" w:eastAsia="Times New Roman" w:hAnsi="Times New Roman" w:cs="Times New Roman"/>
          <w:b/>
          <w:bCs/>
          <w:sz w:val="26"/>
          <w:szCs w:val="26"/>
          <w:lang w:eastAsia="uk-UA"/>
        </w:rPr>
      </w:pPr>
    </w:p>
    <w:p w14:paraId="0666CAE5" w14:textId="77777777" w:rsidR="00C90162" w:rsidRDefault="00C90162" w:rsidP="00C90162">
      <w:pPr>
        <w:spacing w:after="0" w:line="276"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Основні відомості про кандидата</w:t>
      </w:r>
    </w:p>
    <w:p w14:paraId="308268D7" w14:textId="77777777" w:rsidR="00C90162" w:rsidRDefault="00C90162" w:rsidP="00C90162">
      <w:pPr>
        <w:spacing w:after="0" w:line="276" w:lineRule="auto"/>
        <w:ind w:firstLine="567"/>
        <w:jc w:val="both"/>
        <w:rPr>
          <w:rFonts w:ascii="Times New Roman" w:eastAsia="Times New Roman" w:hAnsi="Times New Roman" w:cs="Times New Roman"/>
          <w:sz w:val="26"/>
          <w:szCs w:val="26"/>
          <w:lang w:eastAsia="uk-UA"/>
        </w:rPr>
      </w:pPr>
    </w:p>
    <w:p w14:paraId="15FCDC0C" w14:textId="71881D6D" w:rsidR="00C90162" w:rsidRPr="00181535" w:rsidRDefault="00C90162" w:rsidP="00C90162">
      <w:pPr>
        <w:spacing w:after="0" w:line="276" w:lineRule="auto"/>
        <w:ind w:firstLine="567"/>
        <w:jc w:val="both"/>
        <w:rPr>
          <w:rFonts w:ascii="Times New Roman" w:eastAsia="Times New Roman" w:hAnsi="Times New Roman" w:cs="Times New Roman"/>
          <w:sz w:val="26"/>
          <w:szCs w:val="26"/>
          <w:lang w:eastAsia="uk-UA"/>
        </w:rPr>
      </w:pPr>
      <w:r w:rsidRPr="00181535">
        <w:rPr>
          <w:rFonts w:ascii="Times New Roman" w:eastAsia="Times New Roman" w:hAnsi="Times New Roman" w:cs="Times New Roman"/>
          <w:sz w:val="26"/>
          <w:szCs w:val="26"/>
          <w:lang w:eastAsia="uk-UA"/>
        </w:rPr>
        <w:t xml:space="preserve">Комісія встановила, що Бережнюк В.В. народилася </w:t>
      </w:r>
      <w:r w:rsidR="00BB79A5">
        <w:rPr>
          <w:rFonts w:ascii="Times New Roman" w:eastAsia="Times New Roman" w:hAnsi="Times New Roman" w:cs="Times New Roman"/>
          <w:sz w:val="26"/>
          <w:szCs w:val="26"/>
          <w:lang w:eastAsia="uk-UA"/>
        </w:rPr>
        <w:t>__ _________ ____</w:t>
      </w:r>
      <w:r w:rsidRPr="00181535">
        <w:rPr>
          <w:rFonts w:ascii="Times New Roman" w:eastAsia="Times New Roman" w:hAnsi="Times New Roman" w:cs="Times New Roman"/>
          <w:sz w:val="26"/>
          <w:szCs w:val="26"/>
          <w:lang w:eastAsia="uk-UA"/>
        </w:rPr>
        <w:t xml:space="preserve"> року, громадянка України, володіє державною мовою на рівні вільного володіння (другий ступінь). Відомості про наявність заборон для зайняття посади судді, визначені частиною другою статті 69 Закону, відсутні.</w:t>
      </w:r>
    </w:p>
    <w:p w14:paraId="209266F8" w14:textId="77777777" w:rsidR="00C90162" w:rsidRPr="00181535" w:rsidRDefault="00C90162" w:rsidP="00C90162">
      <w:pPr>
        <w:spacing w:after="0" w:line="276" w:lineRule="auto"/>
        <w:ind w:firstLine="567"/>
        <w:jc w:val="both"/>
        <w:rPr>
          <w:rFonts w:ascii="Times New Roman" w:eastAsia="Times New Roman" w:hAnsi="Times New Roman" w:cs="Times New Roman"/>
          <w:sz w:val="26"/>
          <w:szCs w:val="26"/>
          <w:lang w:eastAsia="uk-UA"/>
        </w:rPr>
      </w:pPr>
      <w:r w:rsidRPr="00181535">
        <w:rPr>
          <w:rFonts w:ascii="Times New Roman" w:eastAsia="Times New Roman" w:hAnsi="Times New Roman" w:cs="Times New Roman"/>
          <w:sz w:val="26"/>
          <w:szCs w:val="26"/>
          <w:lang w:eastAsia="uk-UA"/>
        </w:rPr>
        <w:t>У 2006 році Бережнюк В.В. закінчила Львівський національний університет імені Івана Франка і отримала повну вищу освіту за спеціальністю «Правознавство» та здобула кваліфікацію спеціаліст юрист.</w:t>
      </w:r>
    </w:p>
    <w:p w14:paraId="2B84EAD2" w14:textId="25B10BD0" w:rsidR="00C90162" w:rsidRPr="00181535" w:rsidRDefault="00C90162" w:rsidP="00C90162">
      <w:pPr>
        <w:suppressAutoHyphens/>
        <w:spacing w:after="0" w:line="276" w:lineRule="auto"/>
        <w:ind w:firstLine="567"/>
        <w:jc w:val="both"/>
        <w:rPr>
          <w:rFonts w:ascii="Times New Roman" w:eastAsia="Times New Roman" w:hAnsi="Times New Roman" w:cs="Times New Roman"/>
          <w:sz w:val="26"/>
          <w:szCs w:val="26"/>
          <w:lang w:eastAsia="uk-UA"/>
        </w:rPr>
      </w:pPr>
      <w:r w:rsidRPr="00181535">
        <w:rPr>
          <w:rFonts w:ascii="Times New Roman" w:eastAsia="Times New Roman" w:hAnsi="Times New Roman" w:cs="Times New Roman"/>
          <w:sz w:val="26"/>
          <w:szCs w:val="26"/>
          <w:lang w:eastAsia="uk-UA"/>
        </w:rPr>
        <w:t>Указом Президента України від 09 грудня 2010 року № 1089/2010 Бережнюк</w:t>
      </w:r>
      <w:r w:rsidR="0023135C">
        <w:rPr>
          <w:rFonts w:ascii="Times New Roman" w:eastAsia="Times New Roman" w:hAnsi="Times New Roman" w:cs="Times New Roman"/>
          <w:sz w:val="26"/>
          <w:szCs w:val="26"/>
          <w:lang w:eastAsia="uk-UA"/>
        </w:rPr>
        <w:t> </w:t>
      </w:r>
      <w:r w:rsidRPr="00181535">
        <w:rPr>
          <w:rFonts w:ascii="Times New Roman" w:eastAsia="Times New Roman" w:hAnsi="Times New Roman" w:cs="Times New Roman"/>
          <w:sz w:val="26"/>
          <w:szCs w:val="26"/>
          <w:lang w:eastAsia="uk-UA"/>
        </w:rPr>
        <w:t>В.В.</w:t>
      </w:r>
      <w:r w:rsidR="0023135C">
        <w:rPr>
          <w:rFonts w:ascii="Times New Roman" w:eastAsia="Times New Roman" w:hAnsi="Times New Roman" w:cs="Times New Roman"/>
          <w:sz w:val="26"/>
          <w:szCs w:val="26"/>
          <w:lang w:eastAsia="uk-UA"/>
        </w:rPr>
        <w:t> </w:t>
      </w:r>
      <w:r w:rsidRPr="00181535">
        <w:rPr>
          <w:rFonts w:ascii="Times New Roman" w:eastAsia="Times New Roman" w:hAnsi="Times New Roman" w:cs="Times New Roman"/>
          <w:sz w:val="26"/>
          <w:szCs w:val="26"/>
          <w:lang w:eastAsia="uk-UA"/>
        </w:rPr>
        <w:t>призначено на посаду судді Господарського суду Рівненської області строком на п’ять років. Указом Президента України від 28 вересня 2017 року №</w:t>
      </w:r>
      <w:r w:rsidR="0023135C">
        <w:rPr>
          <w:rFonts w:ascii="Times New Roman" w:eastAsia="Times New Roman" w:hAnsi="Times New Roman" w:cs="Times New Roman"/>
          <w:sz w:val="26"/>
          <w:szCs w:val="26"/>
          <w:lang w:eastAsia="uk-UA"/>
        </w:rPr>
        <w:t> </w:t>
      </w:r>
      <w:r w:rsidRPr="00181535">
        <w:rPr>
          <w:rFonts w:ascii="Times New Roman" w:eastAsia="Times New Roman" w:hAnsi="Times New Roman" w:cs="Times New Roman"/>
          <w:sz w:val="26"/>
          <w:szCs w:val="26"/>
          <w:lang w:eastAsia="uk-UA"/>
        </w:rPr>
        <w:t>296/2017</w:t>
      </w:r>
      <w:r w:rsidR="0023135C">
        <w:rPr>
          <w:rFonts w:ascii="Times New Roman" w:eastAsia="Times New Roman" w:hAnsi="Times New Roman" w:cs="Times New Roman"/>
          <w:sz w:val="26"/>
          <w:szCs w:val="26"/>
          <w:lang w:eastAsia="uk-UA"/>
        </w:rPr>
        <w:t> </w:t>
      </w:r>
      <w:r w:rsidRPr="00181535">
        <w:rPr>
          <w:rFonts w:ascii="Times New Roman" w:eastAsia="Times New Roman" w:hAnsi="Times New Roman" w:cs="Times New Roman"/>
          <w:sz w:val="26"/>
          <w:szCs w:val="26"/>
          <w:lang w:eastAsia="uk-UA"/>
        </w:rPr>
        <w:t>Бережнюк В.В. призначено на посаду судді Господарського суду Рівненської області.</w:t>
      </w:r>
    </w:p>
    <w:p w14:paraId="25315302" w14:textId="77777777" w:rsidR="00C90162" w:rsidRPr="00181535" w:rsidRDefault="00C90162" w:rsidP="00C90162">
      <w:pPr>
        <w:spacing w:after="0" w:line="276" w:lineRule="auto"/>
        <w:ind w:firstLine="567"/>
        <w:jc w:val="both"/>
        <w:rPr>
          <w:rFonts w:ascii="Times New Roman" w:eastAsia="Times New Roman" w:hAnsi="Times New Roman" w:cs="Times New Roman"/>
          <w:sz w:val="26"/>
          <w:szCs w:val="26"/>
          <w:lang w:eastAsia="uk-UA"/>
        </w:rPr>
      </w:pPr>
      <w:r w:rsidRPr="00181535">
        <w:rPr>
          <w:rFonts w:ascii="Times New Roman" w:eastAsia="Times New Roman" w:hAnsi="Times New Roman" w:cs="Times New Roman"/>
          <w:sz w:val="26"/>
          <w:szCs w:val="26"/>
          <w:lang w:eastAsia="uk-UA"/>
        </w:rPr>
        <w:t xml:space="preserve">На момент подання заяви про допуск до участі в конкурсі стаж Бережнюк В.В. на посаді судді становив понад 13 років. </w:t>
      </w:r>
    </w:p>
    <w:p w14:paraId="7FECB486" w14:textId="77777777" w:rsidR="003B68D0" w:rsidRDefault="003B68D0" w:rsidP="00C90162">
      <w:pPr>
        <w:shd w:val="clear" w:color="auto" w:fill="FFFFFF"/>
        <w:tabs>
          <w:tab w:val="left" w:pos="426"/>
        </w:tabs>
        <w:spacing w:after="0" w:line="276" w:lineRule="auto"/>
        <w:ind w:firstLine="567"/>
        <w:jc w:val="both"/>
        <w:rPr>
          <w:rFonts w:ascii="Times New Roman" w:hAnsi="Times New Roman" w:cs="Times New Roman"/>
          <w:b/>
          <w:bCs/>
          <w:color w:val="000000"/>
          <w:sz w:val="26"/>
          <w:szCs w:val="26"/>
          <w:lang w:eastAsia="uk-UA"/>
        </w:rPr>
      </w:pPr>
    </w:p>
    <w:p w14:paraId="36D42486" w14:textId="25B14EAE" w:rsidR="003B68D0"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3B68D0">
        <w:rPr>
          <w:rFonts w:ascii="Times New Roman" w:hAnsi="Times New Roman" w:cs="Times New Roman"/>
          <w:b/>
          <w:bCs/>
          <w:color w:val="000000"/>
          <w:sz w:val="26"/>
          <w:szCs w:val="26"/>
          <w:lang w:eastAsia="uk-UA"/>
        </w:rPr>
        <w:t xml:space="preserve">Розгляд питання про підтвердження здатності кандидата здійснювати правосуддя в апеляційному </w:t>
      </w:r>
      <w:r>
        <w:rPr>
          <w:rFonts w:ascii="Times New Roman" w:hAnsi="Times New Roman" w:cs="Times New Roman"/>
          <w:b/>
          <w:bCs/>
          <w:color w:val="000000"/>
          <w:sz w:val="26"/>
          <w:szCs w:val="26"/>
          <w:lang w:eastAsia="uk-UA"/>
        </w:rPr>
        <w:t xml:space="preserve">господарському суді за критеріями доброчесності та </w:t>
      </w:r>
      <w:r w:rsidRPr="003B68D0">
        <w:rPr>
          <w:rFonts w:ascii="Times New Roman" w:hAnsi="Times New Roman" w:cs="Times New Roman"/>
          <w:b/>
          <w:bCs/>
          <w:color w:val="000000"/>
          <w:sz w:val="26"/>
          <w:szCs w:val="26"/>
          <w:lang w:eastAsia="uk-UA"/>
        </w:rPr>
        <w:t xml:space="preserve"> професійної етики </w:t>
      </w:r>
      <w:r>
        <w:rPr>
          <w:rFonts w:ascii="Times New Roman" w:hAnsi="Times New Roman" w:cs="Times New Roman"/>
          <w:b/>
          <w:bCs/>
          <w:color w:val="000000"/>
          <w:sz w:val="26"/>
          <w:szCs w:val="26"/>
          <w:lang w:eastAsia="uk-UA"/>
        </w:rPr>
        <w:t>у пленарному складі</w:t>
      </w:r>
    </w:p>
    <w:p w14:paraId="0389FCE7" w14:textId="77777777" w:rsidR="003B68D0" w:rsidRDefault="003B68D0"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p>
    <w:p w14:paraId="788E64D2" w14:textId="24E3A467" w:rsidR="000716AC" w:rsidRPr="0075268F"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Pr>
          <w:rFonts w:ascii="Times New Roman" w:hAnsi="Times New Roman" w:cs="Times New Roman"/>
          <w:color w:val="000000"/>
          <w:sz w:val="26"/>
          <w:szCs w:val="26"/>
          <w:lang w:eastAsia="uk-UA"/>
        </w:rPr>
        <w:t>.</w:t>
      </w:r>
    </w:p>
    <w:p w14:paraId="41B0C86E" w14:textId="45DE7114" w:rsidR="00043CA4" w:rsidRPr="00181535" w:rsidRDefault="00EE37C7" w:rsidP="00C90162">
      <w:pPr>
        <w:shd w:val="clear" w:color="auto" w:fill="FFFFFF"/>
        <w:tabs>
          <w:tab w:val="left" w:pos="426"/>
        </w:tabs>
        <w:spacing w:after="0" w:line="276" w:lineRule="auto"/>
        <w:ind w:firstLine="567"/>
        <w:jc w:val="both"/>
        <w:rPr>
          <w:rFonts w:ascii="Times New Roman" w:hAnsi="Times New Roman" w:cs="Times New Roman"/>
          <w:sz w:val="26"/>
          <w:szCs w:val="26"/>
          <w:lang w:eastAsia="uk-UA"/>
        </w:rPr>
      </w:pPr>
      <w:r w:rsidRPr="00181535">
        <w:rPr>
          <w:rFonts w:ascii="Times New Roman" w:hAnsi="Times New Roman" w:cs="Times New Roman"/>
          <w:sz w:val="26"/>
          <w:szCs w:val="26"/>
          <w:lang w:eastAsia="uk-UA"/>
        </w:rPr>
        <w:t>Згідно</w:t>
      </w:r>
      <w:r w:rsidR="00181535">
        <w:rPr>
          <w:rFonts w:ascii="Times New Roman" w:hAnsi="Times New Roman" w:cs="Times New Roman"/>
          <w:sz w:val="26"/>
          <w:szCs w:val="26"/>
          <w:lang w:eastAsia="uk-UA"/>
        </w:rPr>
        <w:t xml:space="preserve"> з пунктом</w:t>
      </w:r>
      <w:r w:rsidRPr="00181535">
        <w:rPr>
          <w:rFonts w:ascii="Times New Roman" w:hAnsi="Times New Roman" w:cs="Times New Roman"/>
          <w:sz w:val="26"/>
          <w:szCs w:val="26"/>
          <w:lang w:eastAsia="uk-UA"/>
        </w:rPr>
        <w:t xml:space="preserve"> 126 Регламенту </w:t>
      </w:r>
      <w:r w:rsidR="0020051D" w:rsidRPr="00181535">
        <w:rPr>
          <w:rFonts w:ascii="Times New Roman" w:hAnsi="Times New Roman" w:cs="Times New Roman"/>
          <w:bCs/>
          <w:sz w:val="26"/>
          <w:szCs w:val="26"/>
          <w:lang w:eastAsia="uk-UA"/>
        </w:rPr>
        <w:t>Вищої кваліфікаційної комісії суддів України затвердженого</w:t>
      </w:r>
      <w:r w:rsidR="00181535" w:rsidRPr="00181535">
        <w:rPr>
          <w:rFonts w:ascii="Times New Roman" w:hAnsi="Times New Roman" w:cs="Times New Roman"/>
          <w:bCs/>
          <w:sz w:val="26"/>
          <w:szCs w:val="26"/>
          <w:lang w:eastAsia="uk-UA"/>
        </w:rPr>
        <w:t>, затвердженого</w:t>
      </w:r>
      <w:r w:rsidR="0020051D" w:rsidRPr="00181535">
        <w:rPr>
          <w:rFonts w:ascii="Times New Roman" w:hAnsi="Times New Roman" w:cs="Times New Roman"/>
          <w:b/>
          <w:bCs/>
          <w:sz w:val="26"/>
          <w:szCs w:val="26"/>
          <w:lang w:eastAsia="uk-UA"/>
        </w:rPr>
        <w:t xml:space="preserve"> </w:t>
      </w:r>
      <w:r w:rsidR="0020051D" w:rsidRPr="00181535">
        <w:rPr>
          <w:rFonts w:ascii="Times New Roman" w:hAnsi="Times New Roman" w:cs="Times New Roman"/>
          <w:sz w:val="26"/>
          <w:szCs w:val="26"/>
          <w:lang w:eastAsia="uk-UA"/>
        </w:rPr>
        <w:t xml:space="preserve">рішенням </w:t>
      </w:r>
      <w:r w:rsidR="00181535">
        <w:rPr>
          <w:rFonts w:ascii="Times New Roman" w:hAnsi="Times New Roman" w:cs="Times New Roman"/>
          <w:sz w:val="26"/>
          <w:szCs w:val="26"/>
          <w:lang w:eastAsia="uk-UA"/>
        </w:rPr>
        <w:t xml:space="preserve">Комісії </w:t>
      </w:r>
      <w:r w:rsidR="0020051D" w:rsidRPr="00181535">
        <w:rPr>
          <w:rFonts w:ascii="Times New Roman" w:hAnsi="Times New Roman" w:cs="Times New Roman"/>
          <w:sz w:val="26"/>
          <w:szCs w:val="26"/>
          <w:lang w:eastAsia="uk-UA"/>
        </w:rPr>
        <w:t xml:space="preserve">від 13 жовтня 2016 року №  81/зп-16 (зі змінами) </w:t>
      </w:r>
      <w:r w:rsidRPr="00181535">
        <w:rPr>
          <w:rFonts w:ascii="Times New Roman" w:hAnsi="Times New Roman" w:cs="Times New Roman"/>
          <w:sz w:val="26"/>
          <w:szCs w:val="26"/>
          <w:lang w:eastAsia="uk-UA"/>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14:paraId="76A99BAC" w14:textId="0604BD51" w:rsidR="000716AC" w:rsidRDefault="000716AC" w:rsidP="00C90162">
      <w:pPr>
        <w:shd w:val="clear" w:color="auto" w:fill="FFFFFF"/>
        <w:tabs>
          <w:tab w:val="left" w:pos="426"/>
        </w:tabs>
        <w:spacing w:after="0" w:line="276" w:lineRule="auto"/>
        <w:ind w:firstLine="567"/>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lastRenderedPageBreak/>
        <w:t xml:space="preserve">Комісією у пленарному складі </w:t>
      </w:r>
      <w:r w:rsidR="00610796">
        <w:rPr>
          <w:rFonts w:ascii="Times New Roman" w:hAnsi="Times New Roman" w:cs="Times New Roman"/>
          <w:color w:val="000000"/>
          <w:sz w:val="26"/>
          <w:szCs w:val="26"/>
          <w:lang w:eastAsia="uk-UA"/>
        </w:rPr>
        <w:t>д</w:t>
      </w:r>
      <w:r w:rsidR="00610796" w:rsidRPr="0075268F">
        <w:rPr>
          <w:rFonts w:ascii="Times New Roman" w:hAnsi="Times New Roman" w:cs="Times New Roman"/>
          <w:color w:val="000000"/>
          <w:sz w:val="26"/>
          <w:szCs w:val="26"/>
          <w:lang w:eastAsia="uk-UA"/>
        </w:rPr>
        <w:t>ослід</w:t>
      </w:r>
      <w:r w:rsidR="00610796">
        <w:rPr>
          <w:rFonts w:ascii="Times New Roman" w:hAnsi="Times New Roman" w:cs="Times New Roman"/>
          <w:color w:val="000000"/>
          <w:sz w:val="26"/>
          <w:szCs w:val="26"/>
          <w:lang w:eastAsia="uk-UA"/>
        </w:rPr>
        <w:t xml:space="preserve">жено </w:t>
      </w:r>
      <w:r w:rsidR="00610796" w:rsidRPr="0075268F">
        <w:rPr>
          <w:rFonts w:ascii="Times New Roman" w:hAnsi="Times New Roman" w:cs="Times New Roman"/>
          <w:color w:val="000000"/>
          <w:sz w:val="26"/>
          <w:szCs w:val="26"/>
          <w:lang w:eastAsia="uk-UA"/>
        </w:rPr>
        <w:t xml:space="preserve">матеріали досьє кандидата, зокрема висновок ГРД, письмові пояснення </w:t>
      </w:r>
      <w:r w:rsidR="00610796">
        <w:rPr>
          <w:rFonts w:ascii="Times New Roman" w:hAnsi="Times New Roman" w:cs="Times New Roman"/>
          <w:color w:val="000000"/>
          <w:sz w:val="26"/>
          <w:szCs w:val="26"/>
          <w:lang w:eastAsia="uk-UA"/>
        </w:rPr>
        <w:t>Бережнюк В.В.</w:t>
      </w:r>
      <w:r w:rsidR="009A5AE0">
        <w:rPr>
          <w:rFonts w:ascii="Times New Roman" w:hAnsi="Times New Roman" w:cs="Times New Roman"/>
          <w:color w:val="000000"/>
          <w:sz w:val="26"/>
          <w:szCs w:val="26"/>
          <w:lang w:eastAsia="uk-UA"/>
        </w:rPr>
        <w:t xml:space="preserve">; </w:t>
      </w:r>
      <w:r w:rsidR="00027564">
        <w:rPr>
          <w:rFonts w:ascii="Times New Roman" w:hAnsi="Times New Roman" w:cs="Times New Roman"/>
          <w:color w:val="000000"/>
          <w:sz w:val="26"/>
          <w:szCs w:val="26"/>
          <w:lang w:eastAsia="uk-UA"/>
        </w:rPr>
        <w:t>30 червня 2</w:t>
      </w:r>
      <w:r w:rsidR="00027564" w:rsidRPr="0075268F">
        <w:rPr>
          <w:rFonts w:ascii="Times New Roman" w:hAnsi="Times New Roman" w:cs="Times New Roman"/>
          <w:color w:val="000000"/>
          <w:sz w:val="26"/>
          <w:szCs w:val="26"/>
          <w:lang w:eastAsia="uk-UA"/>
        </w:rPr>
        <w:t>025</w:t>
      </w:r>
      <w:r w:rsidR="00027564">
        <w:rPr>
          <w:rFonts w:ascii="Times New Roman" w:hAnsi="Times New Roman" w:cs="Times New Roman"/>
          <w:color w:val="000000"/>
          <w:sz w:val="26"/>
          <w:szCs w:val="26"/>
          <w:lang w:eastAsia="uk-UA"/>
        </w:rPr>
        <w:t xml:space="preserve"> року</w:t>
      </w:r>
      <w:r w:rsidR="00027564" w:rsidRPr="0075268F">
        <w:rPr>
          <w:rFonts w:ascii="Times New Roman" w:hAnsi="Times New Roman" w:cs="Times New Roman"/>
          <w:color w:val="000000"/>
          <w:sz w:val="26"/>
          <w:szCs w:val="26"/>
          <w:lang w:eastAsia="uk-UA"/>
        </w:rPr>
        <w:t xml:space="preserve"> </w:t>
      </w:r>
      <w:r w:rsidRPr="0075268F">
        <w:rPr>
          <w:rFonts w:ascii="Times New Roman" w:hAnsi="Times New Roman" w:cs="Times New Roman"/>
          <w:color w:val="000000"/>
          <w:sz w:val="26"/>
          <w:szCs w:val="26"/>
          <w:lang w:eastAsia="uk-UA"/>
        </w:rPr>
        <w:t>пр</w:t>
      </w:r>
      <w:r w:rsidR="009A5AE0">
        <w:rPr>
          <w:rFonts w:ascii="Times New Roman" w:hAnsi="Times New Roman" w:cs="Times New Roman"/>
          <w:color w:val="000000"/>
          <w:sz w:val="26"/>
          <w:szCs w:val="26"/>
          <w:lang w:eastAsia="uk-UA"/>
        </w:rPr>
        <w:t>оведено співбесіду з кандидатом та встановлено</w:t>
      </w:r>
      <w:r w:rsidR="0014420C">
        <w:rPr>
          <w:rFonts w:ascii="Times New Roman" w:hAnsi="Times New Roman" w:cs="Times New Roman"/>
          <w:color w:val="000000"/>
          <w:sz w:val="26"/>
          <w:szCs w:val="26"/>
          <w:lang w:eastAsia="uk-UA"/>
        </w:rPr>
        <w:t xml:space="preserve"> </w:t>
      </w:r>
      <w:r w:rsidRPr="0075268F">
        <w:rPr>
          <w:rFonts w:ascii="Times New Roman" w:hAnsi="Times New Roman" w:cs="Times New Roman"/>
          <w:color w:val="000000"/>
          <w:sz w:val="26"/>
          <w:szCs w:val="26"/>
          <w:lang w:eastAsia="uk-UA"/>
        </w:rPr>
        <w:t>таке.</w:t>
      </w:r>
    </w:p>
    <w:p w14:paraId="5842C64F" w14:textId="3F9A73EC" w:rsidR="0014420C" w:rsidRPr="00617072" w:rsidRDefault="00EE37C7"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617072">
        <w:rPr>
          <w:rFonts w:ascii="Times New Roman" w:eastAsia="Times New Roman" w:hAnsi="Times New Roman" w:cs="Times New Roman"/>
          <w:color w:val="000000"/>
          <w:sz w:val="26"/>
          <w:szCs w:val="26"/>
          <w:lang w:eastAsia="uk-UA"/>
        </w:rPr>
        <w:t>У висновку ГРД</w:t>
      </w:r>
      <w:r w:rsidR="00181535">
        <w:rPr>
          <w:rFonts w:ascii="Times New Roman" w:eastAsia="Times New Roman" w:hAnsi="Times New Roman" w:cs="Times New Roman"/>
          <w:color w:val="000000"/>
          <w:sz w:val="26"/>
          <w:szCs w:val="26"/>
          <w:lang w:eastAsia="uk-UA"/>
        </w:rPr>
        <w:t>,</w:t>
      </w:r>
      <w:r w:rsidRPr="00617072">
        <w:rPr>
          <w:rFonts w:ascii="Times New Roman" w:eastAsia="Times New Roman" w:hAnsi="Times New Roman" w:cs="Times New Roman"/>
          <w:color w:val="000000"/>
          <w:sz w:val="26"/>
          <w:szCs w:val="26"/>
          <w:lang w:eastAsia="uk-UA"/>
        </w:rPr>
        <w:t xml:space="preserve"> який надійшов д</w:t>
      </w:r>
      <w:r w:rsidR="0014420C" w:rsidRPr="00617072">
        <w:rPr>
          <w:rFonts w:ascii="Times New Roman" w:eastAsia="Times New Roman" w:hAnsi="Times New Roman" w:cs="Times New Roman"/>
          <w:color w:val="000000"/>
          <w:sz w:val="26"/>
          <w:szCs w:val="26"/>
          <w:lang w:eastAsia="uk-UA"/>
        </w:rPr>
        <w:t>о Комісії 19 травня 2025 року</w:t>
      </w:r>
      <w:r w:rsidR="003B68D0">
        <w:rPr>
          <w:rFonts w:ascii="Times New Roman" w:eastAsia="Times New Roman" w:hAnsi="Times New Roman" w:cs="Times New Roman"/>
          <w:color w:val="000000"/>
          <w:sz w:val="26"/>
          <w:szCs w:val="26"/>
          <w:lang w:eastAsia="uk-UA"/>
        </w:rPr>
        <w:t>,</w:t>
      </w:r>
      <w:r w:rsidR="0014420C" w:rsidRPr="00617072">
        <w:rPr>
          <w:rFonts w:ascii="Times New Roman" w:eastAsia="Times New Roman" w:hAnsi="Times New Roman" w:cs="Times New Roman"/>
          <w:color w:val="000000"/>
          <w:sz w:val="26"/>
          <w:szCs w:val="26"/>
          <w:lang w:eastAsia="uk-UA"/>
        </w:rPr>
        <w:t xml:space="preserve"> </w:t>
      </w:r>
      <w:r w:rsidRPr="00617072">
        <w:rPr>
          <w:rFonts w:ascii="Times New Roman" w:eastAsia="Times New Roman" w:hAnsi="Times New Roman" w:cs="Times New Roman"/>
          <w:color w:val="000000"/>
          <w:sz w:val="26"/>
          <w:szCs w:val="26"/>
          <w:lang w:eastAsia="uk-UA"/>
        </w:rPr>
        <w:t>вказано про такі обставини</w:t>
      </w:r>
      <w:r w:rsidR="009A5AE0" w:rsidRPr="00617072">
        <w:rPr>
          <w:rFonts w:ascii="Times New Roman" w:eastAsia="Times New Roman" w:hAnsi="Times New Roman" w:cs="Times New Roman"/>
          <w:color w:val="000000"/>
          <w:sz w:val="26"/>
          <w:szCs w:val="26"/>
          <w:lang w:eastAsia="uk-UA"/>
        </w:rPr>
        <w:t>:</w:t>
      </w:r>
    </w:p>
    <w:p w14:paraId="14BEADC0" w14:textId="527A2307" w:rsidR="0014420C" w:rsidRPr="0014420C" w:rsidRDefault="009A5AE0"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1.</w:t>
      </w:r>
      <w:r w:rsidR="0014420C" w:rsidRPr="0014420C">
        <w:rPr>
          <w:rFonts w:ascii="Times New Roman" w:eastAsia="Times New Roman" w:hAnsi="Times New Roman" w:cs="Times New Roman"/>
          <w:color w:val="000000"/>
          <w:sz w:val="26"/>
          <w:szCs w:val="26"/>
          <w:lang w:eastAsia="uk-UA"/>
        </w:rPr>
        <w:t xml:space="preserve"> Згідно з деклараціями особи, уповноваженої на виконання функцій держави або місцевого самоврядування (далі – Декларація)</w:t>
      </w:r>
      <w:r w:rsidR="003B68D0">
        <w:rPr>
          <w:rFonts w:ascii="Times New Roman" w:eastAsia="Times New Roman" w:hAnsi="Times New Roman" w:cs="Times New Roman"/>
          <w:color w:val="000000"/>
          <w:sz w:val="26"/>
          <w:szCs w:val="26"/>
          <w:lang w:eastAsia="uk-UA"/>
        </w:rPr>
        <w:t>,</w:t>
      </w:r>
      <w:r w:rsidR="0014420C" w:rsidRPr="0014420C">
        <w:rPr>
          <w:rFonts w:ascii="Times New Roman" w:eastAsia="Times New Roman" w:hAnsi="Times New Roman" w:cs="Times New Roman"/>
          <w:color w:val="000000"/>
          <w:sz w:val="26"/>
          <w:szCs w:val="26"/>
          <w:lang w:eastAsia="uk-UA"/>
        </w:rPr>
        <w:t xml:space="preserve"> Бережнюк В.В. має двох спільних із </w:t>
      </w:r>
      <w:r w:rsidR="00BB79A5">
        <w:rPr>
          <w:rFonts w:ascii="Times New Roman" w:eastAsia="Times New Roman" w:hAnsi="Times New Roman" w:cs="Times New Roman"/>
          <w:color w:val="000000"/>
          <w:sz w:val="26"/>
          <w:szCs w:val="26"/>
          <w:lang w:eastAsia="uk-UA"/>
        </w:rPr>
        <w:t>ОСОБА_1</w:t>
      </w:r>
      <w:r w:rsidR="0014420C" w:rsidRPr="0014420C">
        <w:rPr>
          <w:rFonts w:ascii="Times New Roman" w:eastAsia="Times New Roman" w:hAnsi="Times New Roman" w:cs="Times New Roman"/>
          <w:color w:val="000000"/>
          <w:sz w:val="26"/>
          <w:szCs w:val="26"/>
          <w:lang w:eastAsia="uk-UA"/>
        </w:rPr>
        <w:t xml:space="preserve"> дітей </w:t>
      </w:r>
      <w:r w:rsidR="00BB79A5">
        <w:rPr>
          <w:rFonts w:ascii="Times New Roman" w:eastAsia="Times New Roman" w:hAnsi="Times New Roman" w:cs="Times New Roman"/>
          <w:color w:val="000000"/>
          <w:sz w:val="26"/>
          <w:szCs w:val="26"/>
          <w:lang w:eastAsia="uk-UA"/>
        </w:rPr>
        <w:t>____</w:t>
      </w:r>
      <w:r w:rsidR="0014420C" w:rsidRPr="0014420C">
        <w:rPr>
          <w:rFonts w:ascii="Times New Roman" w:eastAsia="Times New Roman" w:hAnsi="Times New Roman" w:cs="Times New Roman"/>
          <w:color w:val="000000"/>
          <w:sz w:val="26"/>
          <w:szCs w:val="26"/>
          <w:lang w:eastAsia="uk-UA"/>
        </w:rPr>
        <w:t xml:space="preserve"> та </w:t>
      </w:r>
      <w:r w:rsidR="00BB79A5">
        <w:rPr>
          <w:rFonts w:ascii="Times New Roman" w:eastAsia="Times New Roman" w:hAnsi="Times New Roman" w:cs="Times New Roman"/>
          <w:color w:val="000000"/>
          <w:sz w:val="26"/>
          <w:szCs w:val="26"/>
          <w:lang w:eastAsia="uk-UA"/>
        </w:rPr>
        <w:t>____</w:t>
      </w:r>
      <w:r w:rsidR="0014420C" w:rsidRPr="0014420C">
        <w:rPr>
          <w:rFonts w:ascii="Times New Roman" w:eastAsia="Times New Roman" w:hAnsi="Times New Roman" w:cs="Times New Roman"/>
          <w:color w:val="000000"/>
          <w:sz w:val="26"/>
          <w:szCs w:val="26"/>
          <w:lang w:eastAsia="uk-UA"/>
        </w:rPr>
        <w:t xml:space="preserve"> року народження. У шлюбі Бережнюк В.В. та </w:t>
      </w:r>
      <w:r w:rsidR="00BB79A5">
        <w:rPr>
          <w:rFonts w:ascii="Times New Roman" w:eastAsia="Times New Roman" w:hAnsi="Times New Roman" w:cs="Times New Roman"/>
          <w:color w:val="000000"/>
          <w:sz w:val="26"/>
          <w:szCs w:val="26"/>
          <w:lang w:eastAsia="uk-UA"/>
        </w:rPr>
        <w:t>ОСОБА_1</w:t>
      </w:r>
      <w:r w:rsidR="0014420C" w:rsidRPr="0014420C">
        <w:rPr>
          <w:rFonts w:ascii="Times New Roman" w:eastAsia="Times New Roman" w:hAnsi="Times New Roman" w:cs="Times New Roman"/>
          <w:color w:val="000000"/>
          <w:sz w:val="26"/>
          <w:szCs w:val="26"/>
          <w:lang w:eastAsia="uk-UA"/>
        </w:rPr>
        <w:t xml:space="preserve"> не перебували. ГРД висловлено припущення, що у кандидата виник обов’язок декларувати </w:t>
      </w:r>
      <w:r w:rsidR="00BB79A5">
        <w:rPr>
          <w:rFonts w:ascii="Times New Roman" w:eastAsia="Times New Roman" w:hAnsi="Times New Roman" w:cs="Times New Roman"/>
          <w:color w:val="000000"/>
          <w:sz w:val="26"/>
          <w:szCs w:val="26"/>
          <w:lang w:eastAsia="uk-UA"/>
        </w:rPr>
        <w:t>ОСОБА_1</w:t>
      </w:r>
      <w:r w:rsidR="0014420C" w:rsidRPr="0014420C">
        <w:rPr>
          <w:rFonts w:ascii="Times New Roman" w:eastAsia="Times New Roman" w:hAnsi="Times New Roman" w:cs="Times New Roman"/>
          <w:color w:val="000000"/>
          <w:sz w:val="26"/>
          <w:szCs w:val="26"/>
          <w:lang w:eastAsia="uk-UA"/>
        </w:rPr>
        <w:t xml:space="preserve"> у статусі близької особи. Однак у деклараціях про майно, доходи, витрати і зобов’язання фінансового характеру за 2012</w:t>
      </w:r>
      <w:r w:rsidR="0014420C" w:rsidRPr="0014420C">
        <w:rPr>
          <w:rFonts w:ascii="Times New Roman" w:eastAsia="Times New Roman" w:hAnsi="Times New Roman" w:cs="Times New Roman"/>
          <w:sz w:val="26"/>
          <w:szCs w:val="26"/>
          <w:lang w:eastAsia="uk-UA"/>
        </w:rPr>
        <w:t>–</w:t>
      </w:r>
      <w:r w:rsidR="0014420C" w:rsidRPr="0014420C">
        <w:rPr>
          <w:rFonts w:ascii="Times New Roman" w:eastAsia="Times New Roman" w:hAnsi="Times New Roman" w:cs="Times New Roman"/>
          <w:color w:val="000000"/>
          <w:sz w:val="26"/>
          <w:szCs w:val="26"/>
          <w:lang w:eastAsia="uk-UA"/>
        </w:rPr>
        <w:t xml:space="preserve">2015 роки нею не відображено інформації про </w:t>
      </w:r>
      <w:r w:rsidR="00BB79A5">
        <w:rPr>
          <w:rFonts w:ascii="Times New Roman" w:eastAsia="Times New Roman" w:hAnsi="Times New Roman" w:cs="Times New Roman"/>
          <w:color w:val="000000"/>
          <w:sz w:val="26"/>
          <w:szCs w:val="26"/>
          <w:lang w:eastAsia="uk-UA"/>
        </w:rPr>
        <w:t>ОСОБА_1</w:t>
      </w:r>
      <w:r w:rsidR="0014420C" w:rsidRPr="0014420C">
        <w:rPr>
          <w:rFonts w:ascii="Times New Roman" w:eastAsia="Times New Roman" w:hAnsi="Times New Roman" w:cs="Times New Roman"/>
          <w:color w:val="000000"/>
          <w:sz w:val="26"/>
          <w:szCs w:val="26"/>
          <w:lang w:eastAsia="uk-UA"/>
        </w:rPr>
        <w:t>, а вперше відомості про нього вказані у Декларації за 2016 рік.</w:t>
      </w:r>
    </w:p>
    <w:p w14:paraId="00779FD9" w14:textId="78A4DFAD" w:rsidR="00023DF5" w:rsidRDefault="009A5AE0"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Комісія</w:t>
      </w:r>
      <w:r w:rsidR="00A52441">
        <w:rPr>
          <w:rFonts w:ascii="Times New Roman" w:eastAsia="Times New Roman" w:hAnsi="Times New Roman" w:cs="Times New Roman"/>
          <w:color w:val="000000"/>
          <w:sz w:val="26"/>
          <w:szCs w:val="26"/>
          <w:lang w:eastAsia="uk-UA"/>
        </w:rPr>
        <w:t xml:space="preserve">, </w:t>
      </w:r>
      <w:r w:rsidR="0014420C" w:rsidRPr="0014420C">
        <w:rPr>
          <w:rFonts w:ascii="Times New Roman" w:eastAsia="Times New Roman" w:hAnsi="Times New Roman" w:cs="Times New Roman"/>
          <w:color w:val="000000"/>
          <w:sz w:val="26"/>
          <w:szCs w:val="26"/>
          <w:lang w:eastAsia="uk-UA"/>
        </w:rPr>
        <w:t>врахувавши пояснення Бережнюк В.В., дослідив</w:t>
      </w:r>
      <w:r w:rsidR="00023DF5">
        <w:rPr>
          <w:rFonts w:ascii="Times New Roman" w:eastAsia="Times New Roman" w:hAnsi="Times New Roman" w:cs="Times New Roman"/>
          <w:color w:val="000000"/>
          <w:sz w:val="26"/>
          <w:szCs w:val="26"/>
          <w:lang w:eastAsia="uk-UA"/>
        </w:rPr>
        <w:t>ши подані нею</w:t>
      </w:r>
      <w:r w:rsidR="0014420C" w:rsidRPr="0014420C">
        <w:rPr>
          <w:rFonts w:ascii="Times New Roman" w:eastAsia="Times New Roman" w:hAnsi="Times New Roman" w:cs="Times New Roman"/>
          <w:color w:val="000000"/>
          <w:sz w:val="26"/>
          <w:szCs w:val="26"/>
          <w:lang w:eastAsia="uk-UA"/>
        </w:rPr>
        <w:t xml:space="preserve"> документи, вважає, що відсутні достатні фактичні дані, які б вказували </w:t>
      </w:r>
      <w:r w:rsidR="00A2659D">
        <w:rPr>
          <w:rFonts w:ascii="Times New Roman" w:eastAsia="Times New Roman" w:hAnsi="Times New Roman" w:cs="Times New Roman"/>
          <w:color w:val="000000"/>
          <w:sz w:val="26"/>
          <w:szCs w:val="26"/>
          <w:lang w:eastAsia="uk-UA"/>
        </w:rPr>
        <w:t>на</w:t>
      </w:r>
      <w:r w:rsidR="008C3125">
        <w:rPr>
          <w:rFonts w:ascii="Times New Roman" w:eastAsia="Times New Roman" w:hAnsi="Times New Roman" w:cs="Times New Roman"/>
          <w:color w:val="000000"/>
          <w:sz w:val="26"/>
          <w:szCs w:val="26"/>
          <w:lang w:eastAsia="uk-UA"/>
        </w:rPr>
        <w:t xml:space="preserve"> її</w:t>
      </w:r>
      <w:r w:rsidR="00A2659D">
        <w:rPr>
          <w:rFonts w:ascii="Times New Roman" w:eastAsia="Times New Roman" w:hAnsi="Times New Roman" w:cs="Times New Roman"/>
          <w:color w:val="000000"/>
          <w:sz w:val="26"/>
          <w:szCs w:val="26"/>
          <w:lang w:eastAsia="uk-UA"/>
        </w:rPr>
        <w:t xml:space="preserve"> спільне проживання та ведення </w:t>
      </w:r>
      <w:r w:rsidR="00023DF5">
        <w:rPr>
          <w:rFonts w:ascii="Times New Roman" w:eastAsia="Times New Roman" w:hAnsi="Times New Roman" w:cs="Times New Roman"/>
          <w:color w:val="000000"/>
          <w:sz w:val="26"/>
          <w:szCs w:val="26"/>
          <w:lang w:eastAsia="uk-UA"/>
        </w:rPr>
        <w:t xml:space="preserve">спільного побуту з </w:t>
      </w:r>
      <w:r w:rsidR="00BB79A5">
        <w:rPr>
          <w:rFonts w:ascii="Times New Roman" w:eastAsia="Times New Roman" w:hAnsi="Times New Roman" w:cs="Times New Roman"/>
          <w:color w:val="000000"/>
          <w:sz w:val="26"/>
          <w:szCs w:val="26"/>
          <w:lang w:eastAsia="uk-UA"/>
        </w:rPr>
        <w:t>ОСОБА_1.</w:t>
      </w:r>
      <w:r w:rsidR="00023DF5">
        <w:rPr>
          <w:rFonts w:ascii="Times New Roman" w:eastAsia="Times New Roman" w:hAnsi="Times New Roman" w:cs="Times New Roman"/>
          <w:color w:val="000000"/>
          <w:sz w:val="26"/>
          <w:szCs w:val="26"/>
          <w:lang w:eastAsia="uk-UA"/>
        </w:rPr>
        <w:t xml:space="preserve"> </w:t>
      </w:r>
    </w:p>
    <w:p w14:paraId="217AB7E6" w14:textId="61C502DA" w:rsidR="0014420C" w:rsidRPr="00A52441" w:rsidRDefault="00023DF5"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Отже, Комісія у пленарному складі погоджується з висновками Другої палати щодо  відсутності у Бережнюк В.В. обов’язку</w:t>
      </w:r>
      <w:r w:rsidR="0014420C" w:rsidRPr="0014420C">
        <w:rPr>
          <w:rFonts w:ascii="Times New Roman" w:eastAsia="Times New Roman" w:hAnsi="Times New Roman" w:cs="Times New Roman"/>
          <w:color w:val="000000"/>
          <w:sz w:val="26"/>
          <w:szCs w:val="26"/>
          <w:lang w:eastAsia="uk-UA"/>
        </w:rPr>
        <w:t xml:space="preserve"> декларувати </w:t>
      </w:r>
      <w:r w:rsidR="00BB79A5">
        <w:rPr>
          <w:rFonts w:ascii="Times New Roman" w:eastAsia="Times New Roman" w:hAnsi="Times New Roman" w:cs="Times New Roman"/>
          <w:color w:val="000000"/>
          <w:sz w:val="26"/>
          <w:szCs w:val="26"/>
          <w:lang w:eastAsia="uk-UA"/>
        </w:rPr>
        <w:t>ОСОБА_1</w:t>
      </w:r>
      <w:r w:rsidR="0014420C" w:rsidRPr="0014420C">
        <w:rPr>
          <w:rFonts w:ascii="Times New Roman" w:eastAsia="Times New Roman" w:hAnsi="Times New Roman" w:cs="Times New Roman"/>
          <w:color w:val="000000"/>
          <w:sz w:val="26"/>
          <w:szCs w:val="26"/>
          <w:lang w:eastAsia="uk-UA"/>
        </w:rPr>
        <w:t xml:space="preserve"> у </w:t>
      </w:r>
      <w:r w:rsidR="0014420C" w:rsidRPr="0020051D">
        <w:rPr>
          <w:rFonts w:ascii="Times New Roman" w:eastAsia="Times New Roman" w:hAnsi="Times New Roman" w:cs="Times New Roman"/>
          <w:sz w:val="26"/>
          <w:szCs w:val="26"/>
          <w:lang w:eastAsia="uk-UA"/>
        </w:rPr>
        <w:t xml:space="preserve">статусі </w:t>
      </w:r>
      <w:r w:rsidR="00A2659D" w:rsidRPr="0020051D">
        <w:rPr>
          <w:rFonts w:ascii="Times New Roman" w:eastAsia="Times New Roman" w:hAnsi="Times New Roman" w:cs="Times New Roman"/>
          <w:sz w:val="26"/>
          <w:szCs w:val="26"/>
          <w:lang w:eastAsia="uk-UA"/>
        </w:rPr>
        <w:t xml:space="preserve">члена сім’ї </w:t>
      </w:r>
      <w:r w:rsidR="0014420C" w:rsidRPr="0020051D">
        <w:rPr>
          <w:rFonts w:ascii="Times New Roman" w:eastAsia="Times New Roman" w:hAnsi="Times New Roman" w:cs="Times New Roman"/>
          <w:sz w:val="26"/>
          <w:szCs w:val="26"/>
          <w:lang w:eastAsia="uk-UA"/>
        </w:rPr>
        <w:t xml:space="preserve">у </w:t>
      </w:r>
      <w:r w:rsidRPr="0020051D">
        <w:rPr>
          <w:rFonts w:ascii="Times New Roman" w:eastAsia="Times New Roman" w:hAnsi="Times New Roman" w:cs="Times New Roman"/>
          <w:sz w:val="26"/>
          <w:szCs w:val="26"/>
          <w:lang w:eastAsia="uk-UA"/>
        </w:rPr>
        <w:t xml:space="preserve">деклараціях про майно, доходи, витрати і зобов’язання фінансового характеру за </w:t>
      </w:r>
      <w:r w:rsidR="0014420C" w:rsidRPr="0020051D">
        <w:rPr>
          <w:rFonts w:ascii="Times New Roman" w:eastAsia="Times New Roman" w:hAnsi="Times New Roman" w:cs="Times New Roman"/>
          <w:sz w:val="26"/>
          <w:szCs w:val="26"/>
          <w:lang w:eastAsia="uk-UA"/>
        </w:rPr>
        <w:t>2012</w:t>
      </w:r>
      <w:r w:rsidR="0014420C" w:rsidRPr="0014420C">
        <w:rPr>
          <w:rFonts w:ascii="Times New Roman" w:eastAsia="Times New Roman" w:hAnsi="Times New Roman" w:cs="Times New Roman"/>
          <w:sz w:val="26"/>
          <w:szCs w:val="26"/>
          <w:lang w:eastAsia="uk-UA"/>
        </w:rPr>
        <w:t>–</w:t>
      </w:r>
      <w:r w:rsidR="0014420C" w:rsidRPr="0014420C">
        <w:rPr>
          <w:rFonts w:ascii="Times New Roman" w:eastAsia="Times New Roman" w:hAnsi="Times New Roman" w:cs="Times New Roman"/>
          <w:color w:val="000000"/>
          <w:sz w:val="26"/>
          <w:szCs w:val="26"/>
          <w:lang w:eastAsia="uk-UA"/>
        </w:rPr>
        <w:t>2015 рок</w:t>
      </w:r>
      <w:r>
        <w:rPr>
          <w:rFonts w:ascii="Times New Roman" w:eastAsia="Times New Roman" w:hAnsi="Times New Roman" w:cs="Times New Roman"/>
          <w:color w:val="000000"/>
          <w:sz w:val="26"/>
          <w:szCs w:val="26"/>
          <w:lang w:eastAsia="uk-UA"/>
        </w:rPr>
        <w:t>и</w:t>
      </w:r>
      <w:r w:rsidR="0014420C" w:rsidRPr="0014420C">
        <w:rPr>
          <w:rFonts w:ascii="Times New Roman" w:eastAsia="Times New Roman" w:hAnsi="Times New Roman" w:cs="Times New Roman"/>
          <w:color w:val="000000"/>
          <w:sz w:val="26"/>
          <w:szCs w:val="26"/>
          <w:lang w:eastAsia="uk-UA"/>
        </w:rPr>
        <w:t xml:space="preserve">.  </w:t>
      </w:r>
    </w:p>
    <w:p w14:paraId="7BEDC294" w14:textId="77777777" w:rsidR="0014420C" w:rsidRPr="00043CA4"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val="ru-RU" w:eastAsia="uk-UA"/>
        </w:rPr>
      </w:pPr>
    </w:p>
    <w:p w14:paraId="4135E1F2" w14:textId="70CA4C4D" w:rsidR="0014420C" w:rsidRPr="0014420C" w:rsidRDefault="00A52441"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2.</w:t>
      </w:r>
      <w:r w:rsidR="0014420C" w:rsidRPr="0014420C">
        <w:rPr>
          <w:rFonts w:ascii="Times New Roman" w:eastAsia="Times New Roman" w:hAnsi="Times New Roman" w:cs="Times New Roman"/>
          <w:color w:val="000000"/>
          <w:sz w:val="26"/>
          <w:szCs w:val="26"/>
          <w:lang w:eastAsia="uk-UA"/>
        </w:rPr>
        <w:t xml:space="preserve"> </w:t>
      </w:r>
      <w:r w:rsidR="0014420C" w:rsidRPr="0014420C">
        <w:rPr>
          <w:rFonts w:ascii="Times New Roman" w:eastAsia="Times New Roman" w:hAnsi="Times New Roman" w:cs="Times New Roman"/>
          <w:sz w:val="26"/>
          <w:szCs w:val="26"/>
          <w:lang w:eastAsia="uk-UA"/>
        </w:rPr>
        <w:t>У 2013 році сукупний дохід Бережнюк В.В. становив 54 220 грн, тобто близько 6</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700 дол. США. При цьому кандидат задекларувала вклад у банку в розмірі 99</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913</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грн</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(близько 12 500 дол. США), з яких внесено у звітному періоді 91 920 грн (11</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500</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дол. США).</w:t>
      </w:r>
      <w:r>
        <w:rPr>
          <w:rFonts w:ascii="Times New Roman" w:eastAsia="Times New Roman" w:hAnsi="Times New Roman" w:cs="Times New Roman"/>
          <w:sz w:val="26"/>
          <w:szCs w:val="26"/>
          <w:lang w:eastAsia="uk-UA"/>
        </w:rPr>
        <w:t xml:space="preserve"> </w:t>
      </w:r>
      <w:r w:rsidR="0014420C" w:rsidRPr="0014420C">
        <w:rPr>
          <w:rFonts w:ascii="Times New Roman" w:eastAsia="Times New Roman" w:hAnsi="Times New Roman" w:cs="Times New Roman"/>
          <w:sz w:val="26"/>
          <w:szCs w:val="26"/>
          <w:lang w:eastAsia="uk-UA"/>
        </w:rPr>
        <w:t>ГРД наводить дані про дохід кандидата за 2011, 2012 роки та піддає сумніву її спроможність здійснити у 2013 році вклад на таку суму.</w:t>
      </w:r>
    </w:p>
    <w:p w14:paraId="4B29D343" w14:textId="48182DEC"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sz w:val="26"/>
          <w:szCs w:val="26"/>
          <w:lang w:eastAsia="uk-UA"/>
        </w:rPr>
        <w:t>Крім цього, ГРД зазначила, що у 2014 році сукупний</w:t>
      </w:r>
      <w:r w:rsidRPr="0014420C">
        <w:rPr>
          <w:rFonts w:ascii="Times New Roman" w:eastAsia="Times New Roman" w:hAnsi="Times New Roman" w:cs="Times New Roman"/>
          <w:color w:val="000000"/>
          <w:sz w:val="26"/>
          <w:szCs w:val="26"/>
          <w:lang w:eastAsia="uk-UA"/>
        </w:rPr>
        <w:t xml:space="preserve"> дохід Бережнюк В.В. становив 184 023 грн, тобто близько 15 500 дол. США (зважаючи на середній курс долара у 2014</w:t>
      </w:r>
      <w:r w:rsidR="0023135C">
        <w:rPr>
          <w:rFonts w:ascii="Times New Roman" w:eastAsia="Times New Roman" w:hAnsi="Times New Roman" w:cs="Times New Roman"/>
          <w:color w:val="000000"/>
          <w:sz w:val="26"/>
          <w:szCs w:val="26"/>
          <w:lang w:eastAsia="uk-UA"/>
        </w:rPr>
        <w:t> </w:t>
      </w:r>
      <w:r w:rsidRPr="0014420C">
        <w:rPr>
          <w:rFonts w:ascii="Times New Roman" w:eastAsia="Times New Roman" w:hAnsi="Times New Roman" w:cs="Times New Roman"/>
          <w:color w:val="000000"/>
          <w:sz w:val="26"/>
          <w:szCs w:val="26"/>
          <w:lang w:eastAsia="uk-UA"/>
        </w:rPr>
        <w:t>році</w:t>
      </w:r>
      <w:r w:rsidR="0023135C">
        <w:rPr>
          <w:rFonts w:ascii="Times New Roman" w:eastAsia="Times New Roman" w:hAnsi="Times New Roman" w:cs="Times New Roman"/>
          <w:color w:val="000000"/>
          <w:sz w:val="26"/>
          <w:szCs w:val="26"/>
          <w:lang w:eastAsia="uk-UA"/>
        </w:rPr>
        <w:t> </w:t>
      </w:r>
      <w:r w:rsidRPr="0014420C">
        <w:rPr>
          <w:rFonts w:ascii="Times New Roman" w:eastAsia="Times New Roman" w:hAnsi="Times New Roman" w:cs="Times New Roman"/>
          <w:color w:val="000000"/>
          <w:sz w:val="26"/>
          <w:szCs w:val="26"/>
          <w:lang w:eastAsia="uk-UA"/>
        </w:rPr>
        <w:t xml:space="preserve">– 11,85 грн). При цьому кандидат задекларувала вклад у сумі 93 294 грн (сума суттєво не змінилася з 2013 року), тобто близько 7 800 дол. США та стала власницею автомобіля Skoda Roomster </w:t>
      </w:r>
      <w:r w:rsidR="003B68D0">
        <w:rPr>
          <w:rFonts w:ascii="Times New Roman" w:eastAsia="Times New Roman" w:hAnsi="Times New Roman" w:cs="Times New Roman"/>
          <w:color w:val="000000"/>
          <w:sz w:val="26"/>
          <w:szCs w:val="26"/>
          <w:lang w:eastAsia="uk-UA"/>
        </w:rPr>
        <w:t>2007 року випуску за 28 500 грн</w:t>
      </w:r>
      <w:r w:rsidRPr="0014420C">
        <w:rPr>
          <w:rFonts w:ascii="Times New Roman" w:eastAsia="Times New Roman" w:hAnsi="Times New Roman" w:cs="Times New Roman"/>
          <w:color w:val="000000"/>
          <w:sz w:val="26"/>
          <w:szCs w:val="26"/>
          <w:lang w:eastAsia="uk-UA"/>
        </w:rPr>
        <w:t xml:space="preserve"> (близько 2 500 дол. CША). </w:t>
      </w:r>
    </w:p>
    <w:p w14:paraId="1E9A7CB8" w14:textId="2B3D7082"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 xml:space="preserve">ГРД </w:t>
      </w:r>
      <w:r w:rsidR="00A52441">
        <w:rPr>
          <w:rFonts w:ascii="Times New Roman" w:eastAsia="Times New Roman" w:hAnsi="Times New Roman" w:cs="Times New Roman"/>
          <w:color w:val="000000"/>
          <w:sz w:val="26"/>
          <w:szCs w:val="26"/>
          <w:lang w:eastAsia="uk-UA"/>
        </w:rPr>
        <w:t>звертає увагу на</w:t>
      </w:r>
      <w:r w:rsidRPr="0014420C">
        <w:rPr>
          <w:rFonts w:ascii="Times New Roman" w:eastAsia="Times New Roman" w:hAnsi="Times New Roman" w:cs="Times New Roman"/>
          <w:color w:val="000000"/>
          <w:sz w:val="26"/>
          <w:szCs w:val="26"/>
          <w:lang w:eastAsia="uk-UA"/>
        </w:rPr>
        <w:t xml:space="preserve"> те, що у 2017 році кандидат задекларувала дохід від продажу автомобіля </w:t>
      </w:r>
      <w:r w:rsidR="00A52441" w:rsidRPr="0014420C">
        <w:rPr>
          <w:rFonts w:ascii="Times New Roman" w:eastAsia="Times New Roman" w:hAnsi="Times New Roman" w:cs="Times New Roman"/>
          <w:color w:val="000000"/>
          <w:sz w:val="26"/>
          <w:szCs w:val="26"/>
          <w:lang w:eastAsia="uk-UA"/>
        </w:rPr>
        <w:t xml:space="preserve">Skoda Roomster 2007 року випуску </w:t>
      </w:r>
      <w:r w:rsidRPr="0014420C">
        <w:rPr>
          <w:rFonts w:ascii="Times New Roman" w:eastAsia="Times New Roman" w:hAnsi="Times New Roman" w:cs="Times New Roman"/>
          <w:color w:val="000000"/>
          <w:sz w:val="26"/>
          <w:szCs w:val="26"/>
          <w:lang w:eastAsia="uk-UA"/>
        </w:rPr>
        <w:t>в сумі 226 4</w:t>
      </w:r>
      <w:r w:rsidR="00A52441">
        <w:rPr>
          <w:rFonts w:ascii="Times New Roman" w:eastAsia="Times New Roman" w:hAnsi="Times New Roman" w:cs="Times New Roman"/>
          <w:color w:val="000000"/>
          <w:sz w:val="26"/>
          <w:szCs w:val="26"/>
          <w:lang w:eastAsia="uk-UA"/>
        </w:rPr>
        <w:t xml:space="preserve">45 грн (близько 8 400 дол. США), що на думку ГРД, </w:t>
      </w:r>
      <w:r w:rsidRPr="0014420C">
        <w:rPr>
          <w:rFonts w:ascii="Times New Roman" w:eastAsia="Times New Roman" w:hAnsi="Times New Roman" w:cs="Times New Roman"/>
          <w:color w:val="000000"/>
          <w:sz w:val="26"/>
          <w:szCs w:val="26"/>
          <w:lang w:eastAsia="uk-UA"/>
        </w:rPr>
        <w:t xml:space="preserve">свідчить про заниження вартості </w:t>
      </w:r>
      <w:r w:rsidR="00A52441">
        <w:rPr>
          <w:rFonts w:ascii="Times New Roman" w:eastAsia="Times New Roman" w:hAnsi="Times New Roman" w:cs="Times New Roman"/>
          <w:color w:val="000000"/>
          <w:sz w:val="26"/>
          <w:szCs w:val="26"/>
          <w:lang w:eastAsia="uk-UA"/>
        </w:rPr>
        <w:t xml:space="preserve">придбання цього автомобіля у </w:t>
      </w:r>
      <w:r w:rsidRPr="0014420C">
        <w:rPr>
          <w:rFonts w:ascii="Times New Roman" w:eastAsia="Times New Roman" w:hAnsi="Times New Roman" w:cs="Times New Roman"/>
          <w:color w:val="000000"/>
          <w:sz w:val="26"/>
          <w:szCs w:val="26"/>
          <w:lang w:eastAsia="uk-UA"/>
        </w:rPr>
        <w:t>2014 році.</w:t>
      </w:r>
    </w:p>
    <w:p w14:paraId="27AF6E58" w14:textId="05BA437D"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Стосовно фінансової спроможності здійснити у 2013 році вклад у банк Бережнюк</w:t>
      </w:r>
      <w:r w:rsidR="0023135C">
        <w:rPr>
          <w:rFonts w:ascii="Times New Roman" w:eastAsia="Times New Roman" w:hAnsi="Times New Roman" w:cs="Times New Roman"/>
          <w:color w:val="000000"/>
          <w:sz w:val="26"/>
          <w:szCs w:val="26"/>
          <w:lang w:eastAsia="uk-UA"/>
        </w:rPr>
        <w:t> </w:t>
      </w:r>
      <w:r w:rsidRPr="0014420C">
        <w:rPr>
          <w:rFonts w:ascii="Times New Roman" w:eastAsia="Times New Roman" w:hAnsi="Times New Roman" w:cs="Times New Roman"/>
          <w:color w:val="000000"/>
          <w:sz w:val="26"/>
          <w:szCs w:val="26"/>
          <w:lang w:eastAsia="uk-UA"/>
        </w:rPr>
        <w:t xml:space="preserve">В.В. пояснила, що джерелом доходу стала суддівська винагорода та </w:t>
      </w:r>
      <w:r w:rsidR="00BB79A5">
        <w:rPr>
          <w:rFonts w:ascii="Times New Roman" w:eastAsia="Times New Roman" w:hAnsi="Times New Roman" w:cs="Times New Roman"/>
          <w:color w:val="000000"/>
          <w:sz w:val="26"/>
          <w:szCs w:val="26"/>
          <w:lang w:eastAsia="uk-UA"/>
        </w:rPr>
        <w:t>ІНФОРМАЦІЯ_1</w:t>
      </w:r>
      <w:r w:rsidRPr="0014420C">
        <w:rPr>
          <w:rFonts w:ascii="Times New Roman" w:eastAsia="Times New Roman" w:hAnsi="Times New Roman" w:cs="Times New Roman"/>
          <w:color w:val="000000"/>
          <w:sz w:val="26"/>
          <w:szCs w:val="26"/>
          <w:lang w:eastAsia="uk-UA"/>
        </w:rPr>
        <w:t xml:space="preserve">. Просила врахувати, що </w:t>
      </w:r>
      <w:r w:rsidRPr="0014420C">
        <w:rPr>
          <w:rFonts w:ascii="Times New Roman" w:eastAsia="Times New Roman" w:hAnsi="Times New Roman" w:cs="Times New Roman"/>
          <w:sz w:val="26"/>
          <w:szCs w:val="26"/>
          <w:lang w:eastAsia="uk-UA"/>
        </w:rPr>
        <w:t xml:space="preserve">25 вересня 2013 року внесла на депозит у банк 9 000 дол. США. Під час заповнення декларації про майно, доходи та зобов’язання фінансового характеру за 2013 рік суму 9 000 дол. США (станом на 17 березня 2014 року – приблизно 10,21 грн за 1 дол. США) вказала у гривневому еквіваленті 91 919,50 грн. </w:t>
      </w:r>
    </w:p>
    <w:p w14:paraId="1028F519" w14:textId="25C9FAFE"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Комісією встановлено, що в декларації про майно, доходи, витрати та зобов’язання фінансового характеру за 2013 рік у розділі V Бережнюк В.В. задекларувала 99 912,50 грн </w:t>
      </w:r>
      <w:r w:rsidRPr="0014420C">
        <w:rPr>
          <w:rFonts w:ascii="Times New Roman" w:eastAsia="Times New Roman" w:hAnsi="Times New Roman" w:cs="Times New Roman"/>
          <w:sz w:val="26"/>
          <w:szCs w:val="26"/>
          <w:lang w:eastAsia="uk-UA"/>
        </w:rPr>
        <w:lastRenderedPageBreak/>
        <w:t>– сума коштів на рахунках у банках та інших фінансових установах, у тому числі 91 919,50</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грн, вкладених у звітному році. </w:t>
      </w:r>
    </w:p>
    <w:p w14:paraId="0E4F6C5E" w14:textId="64F9A421"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Відповідно до положень договору строкового банківського вкладу з капіталізацією процентів «Накопичувал</w:t>
      </w:r>
      <w:r w:rsidR="003E3A08">
        <w:rPr>
          <w:rFonts w:ascii="Times New Roman" w:eastAsia="Times New Roman" w:hAnsi="Times New Roman" w:cs="Times New Roman"/>
          <w:sz w:val="26"/>
          <w:szCs w:val="26"/>
          <w:lang w:eastAsia="uk-UA"/>
        </w:rPr>
        <w:t xml:space="preserve">ьний» від 25 вересня 2013 року </w:t>
      </w:r>
      <w:r w:rsidRPr="0014420C">
        <w:rPr>
          <w:rFonts w:ascii="Times New Roman" w:eastAsia="Times New Roman" w:hAnsi="Times New Roman" w:cs="Times New Roman"/>
          <w:sz w:val="26"/>
          <w:szCs w:val="26"/>
          <w:lang w:eastAsia="uk-UA"/>
        </w:rPr>
        <w:t>№ 36601-13757 Бережнюк В.В. внесла на депозитний рахунок 9 000 дол. США.</w:t>
      </w:r>
    </w:p>
    <w:p w14:paraId="17FD130A" w14:textId="34434C24"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Оцінюючи фінансову спроможність Бережнюк В.В. здійснити вказаний вклад у банк, Комісія дослідила інформацію про її дохід. Так, дохід кандидата у 2011 році становив 97 893 грн, у 2012 році – 141 841 грн, у 2013 році (використано дані до</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25</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вересня 2013 року) – 10 415 грн (довідки про заробітну плату Господарського суду Рівненської області від 14 травня 2025 року № 05-50/591/25, № 05-50/592/25, довідка Департаменту соціальної політики від 15 травня 2025 року № 116). </w:t>
      </w:r>
    </w:p>
    <w:p w14:paraId="62D025A5"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color w:val="000000"/>
          <w:sz w:val="26"/>
          <w:szCs w:val="26"/>
          <w:shd w:val="clear" w:color="auto" w:fill="FFFFFF"/>
          <w:lang w:eastAsia="uk-UA"/>
        </w:rPr>
        <w:t xml:space="preserve">Отже, за період з 2011 року до 2013 року сукупний дохід Бережнюк В.В. становив 250 149 грн, що еквівалентно близько 31 200 дол. США. </w:t>
      </w:r>
    </w:p>
    <w:p w14:paraId="664121ED" w14:textId="457789AA"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Ураховуючи пояснення Бережнюк В.В. та копії підтверджувальних документів, Комісія </w:t>
      </w:r>
      <w:r w:rsidR="008C3125">
        <w:rPr>
          <w:rFonts w:ascii="Times New Roman" w:eastAsia="Times New Roman" w:hAnsi="Times New Roman" w:cs="Times New Roman"/>
          <w:sz w:val="26"/>
          <w:szCs w:val="26"/>
          <w:lang w:eastAsia="uk-UA"/>
        </w:rPr>
        <w:t xml:space="preserve">у пленарному складі </w:t>
      </w:r>
      <w:r w:rsidRPr="0014420C">
        <w:rPr>
          <w:rFonts w:ascii="Times New Roman" w:eastAsia="Times New Roman" w:hAnsi="Times New Roman" w:cs="Times New Roman"/>
          <w:sz w:val="26"/>
          <w:szCs w:val="26"/>
          <w:lang w:eastAsia="uk-UA"/>
        </w:rPr>
        <w:t xml:space="preserve">вважає їх достатніми для підтвердження законності джерел походження коштів, розміщених на банківському рахунку та витрачених на придбання автомобіля. </w:t>
      </w:r>
    </w:p>
    <w:p w14:paraId="6BBF6C05"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p>
    <w:p w14:paraId="299FDD60" w14:textId="3D1F63B6"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sz w:val="26"/>
          <w:szCs w:val="26"/>
          <w:lang w:eastAsia="uk-UA"/>
        </w:rPr>
        <w:t>3</w:t>
      </w:r>
      <w:r w:rsidR="00A52441">
        <w:rPr>
          <w:rFonts w:ascii="Times New Roman" w:eastAsia="Times New Roman" w:hAnsi="Times New Roman" w:cs="Times New Roman"/>
          <w:sz w:val="26"/>
          <w:szCs w:val="26"/>
          <w:lang w:eastAsia="uk-UA"/>
        </w:rPr>
        <w:t>.</w:t>
      </w:r>
      <w:r w:rsidRPr="0014420C">
        <w:rPr>
          <w:rFonts w:ascii="Times New Roman" w:eastAsia="Times New Roman" w:hAnsi="Times New Roman" w:cs="Times New Roman"/>
          <w:sz w:val="26"/>
          <w:szCs w:val="26"/>
          <w:lang w:eastAsia="uk-UA"/>
        </w:rPr>
        <w:t xml:space="preserve"> У висновку ГРД вказано про придбання Бережнюк В.В. та її близькою особою майна за заниженою вартістю. Йдеться про купівлю автомобіля </w:t>
      </w:r>
      <w:r w:rsidRPr="0014420C">
        <w:rPr>
          <w:rFonts w:ascii="Times New Roman" w:eastAsia="Times New Roman" w:hAnsi="Times New Roman" w:cs="Times New Roman"/>
          <w:color w:val="000000"/>
          <w:sz w:val="26"/>
          <w:szCs w:val="26"/>
          <w:lang w:eastAsia="uk-UA"/>
        </w:rPr>
        <w:t xml:space="preserve">Skoda Roomster </w:t>
      </w:r>
      <w:r w:rsidRPr="0014420C">
        <w:rPr>
          <w:rFonts w:ascii="Times New Roman" w:eastAsia="Times New Roman" w:hAnsi="Times New Roman" w:cs="Times New Roman"/>
          <w:sz w:val="26"/>
          <w:szCs w:val="26"/>
          <w:lang w:eastAsia="uk-UA"/>
        </w:rPr>
        <w:t>2007</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року</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випуску вартістю 28 500 грн та </w:t>
      </w:r>
      <w:r w:rsidRPr="0014420C">
        <w:rPr>
          <w:rFonts w:ascii="Times New Roman" w:eastAsia="Times New Roman" w:hAnsi="Times New Roman" w:cs="Times New Roman"/>
          <w:color w:val="000000"/>
          <w:sz w:val="26"/>
          <w:szCs w:val="26"/>
          <w:lang w:eastAsia="uk-UA"/>
        </w:rPr>
        <w:t>квартири у місті Рівне площею 44 кв.м вартістю 49 876 грн.</w:t>
      </w:r>
    </w:p>
    <w:p w14:paraId="325F8F6B" w14:textId="3E406354"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color w:val="000000"/>
          <w:sz w:val="26"/>
          <w:szCs w:val="26"/>
          <w:lang w:eastAsia="uk-UA"/>
        </w:rPr>
        <w:t xml:space="preserve">Стосовно автомобіля Бережнюк В.В. пояснила, що </w:t>
      </w:r>
      <w:r w:rsidRPr="0014420C">
        <w:rPr>
          <w:rFonts w:ascii="Times New Roman" w:eastAsia="Times New Roman" w:hAnsi="Times New Roman" w:cs="Times New Roman"/>
          <w:sz w:val="26"/>
          <w:szCs w:val="26"/>
          <w:lang w:eastAsia="uk-UA"/>
        </w:rPr>
        <w:t xml:space="preserve">25 грудня 2014 року придбала автомобіль </w:t>
      </w:r>
      <w:r w:rsidRPr="0014420C">
        <w:rPr>
          <w:rFonts w:ascii="Times New Roman" w:eastAsia="Times New Roman" w:hAnsi="Times New Roman" w:cs="Times New Roman"/>
          <w:color w:val="000000"/>
          <w:sz w:val="26"/>
          <w:szCs w:val="26"/>
          <w:lang w:eastAsia="uk-UA"/>
        </w:rPr>
        <w:t xml:space="preserve">Skoda Roomster </w:t>
      </w:r>
      <w:r w:rsidRPr="0014420C">
        <w:rPr>
          <w:rFonts w:ascii="Times New Roman" w:eastAsia="Times New Roman" w:hAnsi="Times New Roman" w:cs="Times New Roman"/>
          <w:sz w:val="26"/>
          <w:szCs w:val="26"/>
          <w:lang w:eastAsia="uk-UA"/>
        </w:rPr>
        <w:t>2007 року випуску вартістю 28 500 грн. Низьку вартість автомобіля кандидат пояснила тим, що автомобіль був пошкоджений у ДТП. Після придбання автомобіля здійснено його ремонт, витрати на який становили приблизно 4</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000</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дол. США. Бережнюк В.В. повідомила, що документи, які підтверджують вартість вказаного автомобіля (окрім витягу з довідки-р</w:t>
      </w:r>
      <w:r w:rsidR="008C3125">
        <w:rPr>
          <w:rFonts w:ascii="Times New Roman" w:eastAsia="Times New Roman" w:hAnsi="Times New Roman" w:cs="Times New Roman"/>
          <w:sz w:val="26"/>
          <w:szCs w:val="26"/>
          <w:lang w:eastAsia="uk-UA"/>
        </w:rPr>
        <w:t xml:space="preserve">ахунку від 25 грудня 2014 року </w:t>
      </w:r>
      <w:r w:rsidRPr="0014420C">
        <w:rPr>
          <w:rFonts w:ascii="Times New Roman" w:eastAsia="Times New Roman" w:hAnsi="Times New Roman" w:cs="Times New Roman"/>
          <w:sz w:val="26"/>
          <w:szCs w:val="26"/>
          <w:lang w:eastAsia="uk-UA"/>
        </w:rPr>
        <w:t>ВІА №</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923769) та вартість ремонтних робіт (послуг) не збереглися. </w:t>
      </w:r>
    </w:p>
    <w:p w14:paraId="170DDBC8" w14:textId="4A4AAFA6" w:rsidR="0014420C" w:rsidRPr="0014420C" w:rsidRDefault="00BC2C4D"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Кандидат</w:t>
      </w:r>
      <w:r w:rsidR="0014420C" w:rsidRPr="0014420C">
        <w:rPr>
          <w:rFonts w:ascii="Times New Roman" w:eastAsia="Times New Roman" w:hAnsi="Times New Roman" w:cs="Times New Roman"/>
          <w:sz w:val="26"/>
          <w:szCs w:val="26"/>
          <w:lang w:eastAsia="uk-UA"/>
        </w:rPr>
        <w:t xml:space="preserve"> підтвердила, що у 2017 році продала автомобіль </w:t>
      </w:r>
      <w:r w:rsidR="0014420C" w:rsidRPr="0014420C">
        <w:rPr>
          <w:rFonts w:ascii="Times New Roman" w:eastAsia="Times New Roman" w:hAnsi="Times New Roman" w:cs="Times New Roman"/>
          <w:color w:val="000000"/>
          <w:sz w:val="26"/>
          <w:szCs w:val="26"/>
          <w:lang w:eastAsia="uk-UA"/>
        </w:rPr>
        <w:t xml:space="preserve">Skoda Roomster </w:t>
      </w:r>
      <w:r w:rsidR="0014420C" w:rsidRPr="0014420C">
        <w:rPr>
          <w:rFonts w:ascii="Times New Roman" w:eastAsia="Times New Roman" w:hAnsi="Times New Roman" w:cs="Times New Roman"/>
          <w:sz w:val="26"/>
          <w:szCs w:val="26"/>
          <w:lang w:eastAsia="uk-UA"/>
        </w:rPr>
        <w:t xml:space="preserve">за ціною 226 445 грн. За її словами, зростання вартості </w:t>
      </w:r>
      <w:r>
        <w:rPr>
          <w:rFonts w:ascii="Times New Roman" w:eastAsia="Times New Roman" w:hAnsi="Times New Roman" w:cs="Times New Roman"/>
          <w:sz w:val="26"/>
          <w:szCs w:val="26"/>
          <w:lang w:eastAsia="uk-UA"/>
        </w:rPr>
        <w:t xml:space="preserve">автомобіля </w:t>
      </w:r>
      <w:r w:rsidR="0014420C" w:rsidRPr="0014420C">
        <w:rPr>
          <w:rFonts w:ascii="Times New Roman" w:eastAsia="Times New Roman" w:hAnsi="Times New Roman" w:cs="Times New Roman"/>
          <w:sz w:val="26"/>
          <w:szCs w:val="26"/>
          <w:lang w:eastAsia="uk-UA"/>
        </w:rPr>
        <w:t xml:space="preserve">обумовлено </w:t>
      </w:r>
      <w:r w:rsidR="0014420C" w:rsidRPr="0014420C">
        <w:rPr>
          <w:rFonts w:ascii="Times New Roman" w:eastAsia="Times New Roman" w:hAnsi="Times New Roman" w:cs="Times New Roman"/>
          <w:color w:val="000000"/>
          <w:sz w:val="26"/>
          <w:szCs w:val="26"/>
          <w:lang w:eastAsia="uk-UA"/>
        </w:rPr>
        <w:t xml:space="preserve">проведеним </w:t>
      </w:r>
      <w:r w:rsidR="00430C09">
        <w:rPr>
          <w:rFonts w:ascii="Times New Roman" w:eastAsia="Times New Roman" w:hAnsi="Times New Roman" w:cs="Times New Roman"/>
          <w:color w:val="000000"/>
          <w:sz w:val="26"/>
          <w:szCs w:val="26"/>
          <w:lang w:eastAsia="uk-UA"/>
        </w:rPr>
        <w:t xml:space="preserve">якісним </w:t>
      </w:r>
      <w:r w:rsidR="0014420C" w:rsidRPr="0014420C">
        <w:rPr>
          <w:rFonts w:ascii="Times New Roman" w:eastAsia="Times New Roman" w:hAnsi="Times New Roman" w:cs="Times New Roman"/>
          <w:color w:val="000000"/>
          <w:sz w:val="26"/>
          <w:szCs w:val="26"/>
          <w:lang w:eastAsia="uk-UA"/>
        </w:rPr>
        <w:t>ремонтом.</w:t>
      </w:r>
      <w:r w:rsidR="002A3FC6">
        <w:rPr>
          <w:rFonts w:ascii="Times New Roman" w:eastAsia="Times New Roman" w:hAnsi="Times New Roman" w:cs="Times New Roman"/>
          <w:color w:val="000000"/>
          <w:sz w:val="26"/>
          <w:szCs w:val="26"/>
          <w:lang w:eastAsia="uk-UA"/>
        </w:rPr>
        <w:t xml:space="preserve"> </w:t>
      </w:r>
    </w:p>
    <w:p w14:paraId="09B54E51"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На підтвердження пояснень кандидат надала банківські квитанції про зняття коштів, які перебували на депозиті, за період 02–11 квітня 2014 року. </w:t>
      </w:r>
    </w:p>
    <w:p w14:paraId="0B8A37EB" w14:textId="640AFFF6"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color w:val="000000"/>
          <w:sz w:val="26"/>
          <w:szCs w:val="26"/>
          <w:shd w:val="clear" w:color="auto" w:fill="FFFFFF"/>
          <w:lang w:eastAsia="uk-UA"/>
        </w:rPr>
        <w:t xml:space="preserve">Комісія </w:t>
      </w:r>
      <w:r w:rsidR="002A3FC6">
        <w:rPr>
          <w:rFonts w:ascii="Times New Roman" w:eastAsia="Times New Roman" w:hAnsi="Times New Roman" w:cs="Times New Roman"/>
          <w:color w:val="000000"/>
          <w:sz w:val="26"/>
          <w:szCs w:val="26"/>
          <w:shd w:val="clear" w:color="auto" w:fill="FFFFFF"/>
          <w:lang w:eastAsia="uk-UA"/>
        </w:rPr>
        <w:t xml:space="preserve">у пленарному складі погоджується з висновками Другої палати, що </w:t>
      </w:r>
      <w:r w:rsidRPr="0014420C">
        <w:rPr>
          <w:rFonts w:ascii="Times New Roman" w:eastAsia="Times New Roman" w:hAnsi="Times New Roman" w:cs="Times New Roman"/>
          <w:color w:val="000000"/>
          <w:sz w:val="26"/>
          <w:szCs w:val="26"/>
          <w:shd w:val="clear" w:color="auto" w:fill="FFFFFF"/>
          <w:lang w:eastAsia="uk-UA"/>
        </w:rPr>
        <w:t xml:space="preserve"> пояснення Бережнюк В.В. щодо вартості автомобіля</w:t>
      </w:r>
      <w:r w:rsidR="002A3FC6" w:rsidRPr="002A3FC6">
        <w:rPr>
          <w:rFonts w:ascii="Times New Roman" w:eastAsia="Times New Roman" w:hAnsi="Times New Roman" w:cs="Times New Roman"/>
          <w:color w:val="000000"/>
          <w:sz w:val="26"/>
          <w:szCs w:val="26"/>
          <w:shd w:val="clear" w:color="auto" w:fill="FFFFFF"/>
          <w:lang w:eastAsia="uk-UA"/>
        </w:rPr>
        <w:t xml:space="preserve"> </w:t>
      </w:r>
      <w:r w:rsidR="002A3FC6">
        <w:rPr>
          <w:rFonts w:ascii="Times New Roman" w:eastAsia="Times New Roman" w:hAnsi="Times New Roman" w:cs="Times New Roman"/>
          <w:color w:val="000000"/>
          <w:sz w:val="26"/>
          <w:szCs w:val="26"/>
          <w:shd w:val="clear" w:color="auto" w:fill="FFFFFF"/>
          <w:lang w:eastAsia="uk-UA"/>
        </w:rPr>
        <w:t xml:space="preserve">є </w:t>
      </w:r>
      <w:r w:rsidR="002A3FC6" w:rsidRPr="0014420C">
        <w:rPr>
          <w:rFonts w:ascii="Times New Roman" w:eastAsia="Times New Roman" w:hAnsi="Times New Roman" w:cs="Times New Roman"/>
          <w:color w:val="000000"/>
          <w:sz w:val="26"/>
          <w:szCs w:val="26"/>
          <w:shd w:val="clear" w:color="auto" w:fill="FFFFFF"/>
          <w:lang w:eastAsia="uk-UA"/>
        </w:rPr>
        <w:t>непереконливими</w:t>
      </w:r>
      <w:r w:rsidRPr="0014420C">
        <w:rPr>
          <w:rFonts w:ascii="Times New Roman" w:eastAsia="Times New Roman" w:hAnsi="Times New Roman" w:cs="Times New Roman"/>
          <w:color w:val="000000"/>
          <w:sz w:val="26"/>
          <w:szCs w:val="26"/>
          <w:shd w:val="clear" w:color="auto" w:fill="FFFFFF"/>
          <w:lang w:eastAsia="uk-UA"/>
        </w:rPr>
        <w:t xml:space="preserve">, </w:t>
      </w:r>
      <w:r w:rsidR="002A3FC6">
        <w:rPr>
          <w:rFonts w:ascii="Times New Roman" w:eastAsia="Times New Roman" w:hAnsi="Times New Roman" w:cs="Times New Roman"/>
          <w:color w:val="000000"/>
          <w:sz w:val="26"/>
          <w:szCs w:val="26"/>
          <w:shd w:val="clear" w:color="auto" w:fill="FFFFFF"/>
          <w:lang w:eastAsia="uk-UA"/>
        </w:rPr>
        <w:t xml:space="preserve">у зв’язку з ненаданням нею підтверджувальних документів про </w:t>
      </w:r>
      <w:r w:rsidRPr="0014420C">
        <w:rPr>
          <w:rFonts w:ascii="Times New Roman" w:eastAsia="Times New Roman" w:hAnsi="Times New Roman" w:cs="Times New Roman"/>
          <w:color w:val="000000"/>
          <w:sz w:val="26"/>
          <w:szCs w:val="26"/>
          <w:shd w:val="clear" w:color="auto" w:fill="FFFFFF"/>
          <w:lang w:eastAsia="uk-UA"/>
        </w:rPr>
        <w:t>вчинення такого правочину з відображенням вартості автомобіля та його технічного стану.</w:t>
      </w:r>
      <w:r w:rsidRPr="0014420C">
        <w:rPr>
          <w:rFonts w:ascii="Times New Roman" w:eastAsia="Times New Roman" w:hAnsi="Times New Roman" w:cs="Times New Roman"/>
          <w:sz w:val="26"/>
          <w:szCs w:val="26"/>
          <w:lang w:eastAsia="uk-UA"/>
        </w:rPr>
        <w:t xml:space="preserve"> </w:t>
      </w:r>
    </w:p>
    <w:p w14:paraId="3E40272C" w14:textId="0B9B7651" w:rsidR="0014420C" w:rsidRDefault="002A3FC6"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 того, Комісія у пленарному складі бере до уваг</w:t>
      </w:r>
      <w:r w:rsidR="003B68D0">
        <w:rPr>
          <w:rFonts w:ascii="Times New Roman" w:eastAsia="Times New Roman" w:hAnsi="Times New Roman" w:cs="Times New Roman"/>
          <w:color w:val="000000"/>
          <w:sz w:val="26"/>
          <w:szCs w:val="26"/>
          <w:shd w:val="clear" w:color="auto" w:fill="FFFFFF"/>
          <w:lang w:eastAsia="uk-UA"/>
        </w:rPr>
        <w:t>и</w:t>
      </w:r>
      <w:r>
        <w:rPr>
          <w:rFonts w:ascii="Times New Roman" w:eastAsia="Times New Roman" w:hAnsi="Times New Roman" w:cs="Times New Roman"/>
          <w:color w:val="000000"/>
          <w:sz w:val="26"/>
          <w:szCs w:val="26"/>
          <w:shd w:val="clear" w:color="auto" w:fill="FFFFFF"/>
          <w:lang w:eastAsia="uk-UA"/>
        </w:rPr>
        <w:t>, що к</w:t>
      </w:r>
      <w:r w:rsidR="0014420C" w:rsidRPr="0014420C">
        <w:rPr>
          <w:rFonts w:ascii="Times New Roman" w:eastAsia="Times New Roman" w:hAnsi="Times New Roman" w:cs="Times New Roman"/>
          <w:color w:val="000000"/>
          <w:sz w:val="26"/>
          <w:szCs w:val="26"/>
          <w:shd w:val="clear" w:color="auto" w:fill="FFFFFF"/>
          <w:lang w:eastAsia="uk-UA"/>
        </w:rPr>
        <w:t xml:space="preserve">андидат </w:t>
      </w:r>
      <w:r>
        <w:rPr>
          <w:rFonts w:ascii="Times New Roman" w:eastAsia="Times New Roman" w:hAnsi="Times New Roman" w:cs="Times New Roman"/>
          <w:color w:val="000000"/>
          <w:sz w:val="26"/>
          <w:szCs w:val="26"/>
          <w:shd w:val="clear" w:color="auto" w:fill="FFFFFF"/>
          <w:lang w:eastAsia="uk-UA"/>
        </w:rPr>
        <w:t xml:space="preserve">не надала підтверджувальних документів щодо </w:t>
      </w:r>
      <w:r w:rsidR="0014420C" w:rsidRPr="0014420C">
        <w:rPr>
          <w:rFonts w:ascii="Times New Roman" w:eastAsia="Times New Roman" w:hAnsi="Times New Roman" w:cs="Times New Roman"/>
          <w:color w:val="000000"/>
          <w:sz w:val="26"/>
          <w:szCs w:val="26"/>
          <w:shd w:val="clear" w:color="auto" w:fill="FFFFFF"/>
          <w:lang w:eastAsia="uk-UA"/>
        </w:rPr>
        <w:t>факт</w:t>
      </w:r>
      <w:r>
        <w:rPr>
          <w:rFonts w:ascii="Times New Roman" w:eastAsia="Times New Roman" w:hAnsi="Times New Roman" w:cs="Times New Roman"/>
          <w:color w:val="000000"/>
          <w:sz w:val="26"/>
          <w:szCs w:val="26"/>
          <w:shd w:val="clear" w:color="auto" w:fill="FFFFFF"/>
          <w:lang w:eastAsia="uk-UA"/>
        </w:rPr>
        <w:t>у</w:t>
      </w:r>
      <w:r w:rsidR="0014420C" w:rsidRPr="0014420C">
        <w:rPr>
          <w:rFonts w:ascii="Times New Roman" w:eastAsia="Times New Roman" w:hAnsi="Times New Roman" w:cs="Times New Roman"/>
          <w:color w:val="000000"/>
          <w:sz w:val="26"/>
          <w:szCs w:val="26"/>
          <w:shd w:val="clear" w:color="auto" w:fill="FFFFFF"/>
          <w:lang w:eastAsia="uk-UA"/>
        </w:rPr>
        <w:t xml:space="preserve"> проведення ремонту вказаного автомобіля. Наведені фактичні дані у своїй сукупності є підставою для сумніву в тому, що кандидат набула майно за ціною, що істотно відрізняється від ринкової вартості.</w:t>
      </w:r>
    </w:p>
    <w:p w14:paraId="3E2BA1EB" w14:textId="6AA26918"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sz w:val="26"/>
          <w:szCs w:val="26"/>
          <w:lang w:eastAsia="uk-UA"/>
        </w:rPr>
        <w:lastRenderedPageBreak/>
        <w:t xml:space="preserve">Також у висновку ГРД висловлено </w:t>
      </w:r>
      <w:r w:rsidRPr="0014420C">
        <w:rPr>
          <w:rFonts w:ascii="Times New Roman" w:eastAsia="Times New Roman" w:hAnsi="Times New Roman" w:cs="Times New Roman"/>
          <w:color w:val="000000"/>
          <w:sz w:val="26"/>
          <w:szCs w:val="26"/>
          <w:lang w:eastAsia="uk-UA"/>
        </w:rPr>
        <w:t xml:space="preserve">сумнів щодо спроможності близької особи кандидата </w:t>
      </w:r>
      <w:r w:rsidR="007B7797">
        <w:rPr>
          <w:rFonts w:ascii="Times New Roman" w:eastAsia="Times New Roman" w:hAnsi="Times New Roman" w:cs="Times New Roman"/>
          <w:color w:val="000000"/>
          <w:sz w:val="26"/>
          <w:szCs w:val="26"/>
          <w:lang w:eastAsia="uk-UA"/>
        </w:rPr>
        <w:t>(</w:t>
      </w:r>
      <w:r w:rsidR="0034504B">
        <w:rPr>
          <w:rFonts w:ascii="Times New Roman" w:eastAsia="Times New Roman" w:hAnsi="Times New Roman" w:cs="Times New Roman"/>
          <w:color w:val="000000"/>
          <w:sz w:val="26"/>
          <w:szCs w:val="26"/>
          <w:lang w:eastAsia="uk-UA"/>
        </w:rPr>
        <w:t>ОСОБА_1</w:t>
      </w:r>
      <w:r w:rsidR="007B7797">
        <w:rPr>
          <w:rFonts w:ascii="Times New Roman" w:eastAsia="Times New Roman" w:hAnsi="Times New Roman" w:cs="Times New Roman"/>
          <w:color w:val="000000"/>
          <w:sz w:val="26"/>
          <w:szCs w:val="26"/>
          <w:lang w:eastAsia="uk-UA"/>
        </w:rPr>
        <w:t xml:space="preserve">) </w:t>
      </w:r>
      <w:r w:rsidRPr="0014420C">
        <w:rPr>
          <w:rFonts w:ascii="Times New Roman" w:eastAsia="Times New Roman" w:hAnsi="Times New Roman" w:cs="Times New Roman"/>
          <w:color w:val="000000"/>
          <w:sz w:val="26"/>
          <w:szCs w:val="26"/>
          <w:lang w:eastAsia="uk-UA"/>
        </w:rPr>
        <w:t>набути квартиру в місті Рівне площею 44 кв.м за 49 876 грн.</w:t>
      </w:r>
    </w:p>
    <w:p w14:paraId="43FB961B" w14:textId="0AD2544A" w:rsidR="0014420C" w:rsidRPr="0014420C" w:rsidRDefault="00E5301F"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Кандидат</w:t>
      </w:r>
      <w:r w:rsidR="0014420C" w:rsidRPr="0014420C">
        <w:rPr>
          <w:rFonts w:ascii="Times New Roman" w:eastAsia="Times New Roman" w:hAnsi="Times New Roman" w:cs="Times New Roman"/>
          <w:sz w:val="26"/>
          <w:szCs w:val="26"/>
          <w:lang w:eastAsia="uk-UA"/>
        </w:rPr>
        <w:t xml:space="preserve"> пояснила, що квартира придбана </w:t>
      </w:r>
      <w:r w:rsidR="0034504B">
        <w:rPr>
          <w:rFonts w:ascii="Times New Roman" w:eastAsia="Times New Roman" w:hAnsi="Times New Roman" w:cs="Times New Roman"/>
          <w:sz w:val="26"/>
          <w:szCs w:val="26"/>
          <w:lang w:eastAsia="uk-UA"/>
        </w:rPr>
        <w:t>ОСОБА_1</w:t>
      </w:r>
      <w:r w:rsidR="00DC0A41">
        <w:rPr>
          <w:rFonts w:ascii="Times New Roman" w:eastAsia="Times New Roman" w:hAnsi="Times New Roman" w:cs="Times New Roman"/>
          <w:sz w:val="26"/>
          <w:szCs w:val="26"/>
          <w:lang w:eastAsia="uk-UA"/>
        </w:rPr>
        <w:t xml:space="preserve"> </w:t>
      </w:r>
      <w:r w:rsidR="0014420C" w:rsidRPr="0014420C">
        <w:rPr>
          <w:rFonts w:ascii="Times New Roman" w:eastAsia="Times New Roman" w:hAnsi="Times New Roman" w:cs="Times New Roman"/>
          <w:sz w:val="26"/>
          <w:szCs w:val="26"/>
          <w:lang w:eastAsia="uk-UA"/>
        </w:rPr>
        <w:t>на підставі договору купівлі-продажу від 09 листопада 2017 року № 6. У договорі вказано, що згідно зі звітом про оцінку майна ринкова вартість відчужуваної квартири станом на 03 листопада 2017</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року</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 xml:space="preserve">становить 49 876,00 грн; продаж вчинено за 49 876,00 грн; ціна договору відповідає дійсним намірам сторін. Низьку вартість квартири </w:t>
      </w:r>
      <w:r w:rsidR="007B7797">
        <w:rPr>
          <w:rFonts w:ascii="Times New Roman" w:eastAsia="Times New Roman" w:hAnsi="Times New Roman" w:cs="Times New Roman"/>
          <w:sz w:val="26"/>
          <w:szCs w:val="26"/>
          <w:lang w:eastAsia="uk-UA"/>
        </w:rPr>
        <w:t>кандидат</w:t>
      </w:r>
      <w:r w:rsidR="0014420C" w:rsidRPr="0014420C">
        <w:rPr>
          <w:rFonts w:ascii="Times New Roman" w:eastAsia="Times New Roman" w:hAnsi="Times New Roman" w:cs="Times New Roman"/>
          <w:sz w:val="26"/>
          <w:szCs w:val="26"/>
          <w:lang w:eastAsia="uk-UA"/>
        </w:rPr>
        <w:t xml:space="preserve"> пояснила тим, що кв</w:t>
      </w:r>
      <w:r w:rsidR="00953EDA">
        <w:rPr>
          <w:rFonts w:ascii="Times New Roman" w:eastAsia="Times New Roman" w:hAnsi="Times New Roman" w:cs="Times New Roman"/>
          <w:sz w:val="26"/>
          <w:szCs w:val="26"/>
          <w:lang w:eastAsia="uk-UA"/>
        </w:rPr>
        <w:t xml:space="preserve">артира була в аварійному стані </w:t>
      </w:r>
      <w:r w:rsidR="0014420C" w:rsidRPr="0014420C">
        <w:rPr>
          <w:rFonts w:ascii="Times New Roman" w:eastAsia="Times New Roman" w:hAnsi="Times New Roman" w:cs="Times New Roman"/>
          <w:sz w:val="26"/>
          <w:szCs w:val="26"/>
          <w:lang w:eastAsia="uk-UA"/>
        </w:rPr>
        <w:t>в будинку 1929 року побудови, розташованому по</w:t>
      </w:r>
      <w:r w:rsidR="00DC0A41">
        <w:rPr>
          <w:rFonts w:ascii="Times New Roman" w:eastAsia="Times New Roman" w:hAnsi="Times New Roman" w:cs="Times New Roman"/>
          <w:sz w:val="26"/>
          <w:szCs w:val="26"/>
          <w:lang w:eastAsia="uk-UA"/>
        </w:rPr>
        <w:t>руч із залізничним вокзалом у місті</w:t>
      </w:r>
      <w:r w:rsidR="0014420C" w:rsidRPr="0014420C">
        <w:rPr>
          <w:rFonts w:ascii="Times New Roman" w:eastAsia="Times New Roman" w:hAnsi="Times New Roman" w:cs="Times New Roman"/>
          <w:sz w:val="26"/>
          <w:szCs w:val="26"/>
          <w:lang w:eastAsia="uk-UA"/>
        </w:rPr>
        <w:t xml:space="preserve"> Рівне, близько до залізничних колій. </w:t>
      </w:r>
    </w:p>
    <w:p w14:paraId="25BA7183" w14:textId="68D35C4C" w:rsidR="0014420C" w:rsidRDefault="00E5301F"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Бережнюк В.В.</w:t>
      </w:r>
      <w:r w:rsidR="0014420C" w:rsidRPr="0014420C">
        <w:rPr>
          <w:rFonts w:ascii="Times New Roman" w:eastAsia="Times New Roman" w:hAnsi="Times New Roman" w:cs="Times New Roman"/>
          <w:sz w:val="26"/>
          <w:szCs w:val="26"/>
          <w:lang w:eastAsia="uk-UA"/>
        </w:rPr>
        <w:t xml:space="preserve"> повідомила, що </w:t>
      </w:r>
      <w:r w:rsidR="0034504B">
        <w:rPr>
          <w:rFonts w:ascii="Times New Roman" w:eastAsia="Times New Roman" w:hAnsi="Times New Roman" w:cs="Times New Roman"/>
          <w:sz w:val="26"/>
          <w:szCs w:val="26"/>
          <w:lang w:eastAsia="uk-UA"/>
        </w:rPr>
        <w:t>ОСОБА_1</w:t>
      </w:r>
      <w:r w:rsidR="0014420C" w:rsidRPr="0014420C">
        <w:rPr>
          <w:rFonts w:ascii="Times New Roman" w:eastAsia="Times New Roman" w:hAnsi="Times New Roman" w:cs="Times New Roman"/>
          <w:sz w:val="26"/>
          <w:szCs w:val="26"/>
          <w:lang w:eastAsia="uk-UA"/>
        </w:rPr>
        <w:t xml:space="preserve"> поступово відновив квартиру, зробив ремонт, що в подальшому підвищило її вартість. Квартиру відчужено 02 липня 2020 року згідно з договором купівлі-продажу. Відповідно до положень договору оціночна вартість квартири становила 220 500 грн. </w:t>
      </w:r>
    </w:p>
    <w:p w14:paraId="10327B28" w14:textId="27A8E490" w:rsidR="007B7797" w:rsidRPr="0014420C" w:rsidRDefault="007B7797"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Комісією у пленарному складі досліджено обставини придбання </w:t>
      </w:r>
      <w:r w:rsidR="00E5301F">
        <w:rPr>
          <w:rFonts w:ascii="Times New Roman" w:eastAsia="Times New Roman" w:hAnsi="Times New Roman" w:cs="Times New Roman"/>
          <w:sz w:val="26"/>
          <w:szCs w:val="26"/>
          <w:lang w:eastAsia="uk-UA"/>
        </w:rPr>
        <w:t>вказаної квартири</w:t>
      </w:r>
      <w:r>
        <w:rPr>
          <w:rFonts w:ascii="Times New Roman" w:eastAsia="Times New Roman" w:hAnsi="Times New Roman" w:cs="Times New Roman"/>
          <w:sz w:val="26"/>
          <w:szCs w:val="26"/>
          <w:lang w:eastAsia="uk-UA"/>
        </w:rPr>
        <w:t xml:space="preserve">. </w:t>
      </w:r>
    </w:p>
    <w:p w14:paraId="50BA9876" w14:textId="0A302249" w:rsidR="00DC0A41" w:rsidRDefault="00DC0A41"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 розділі 2.2 «</w:t>
      </w:r>
      <w:r w:rsidRPr="00DC0A41">
        <w:rPr>
          <w:rFonts w:ascii="Times New Roman" w:eastAsia="Times New Roman" w:hAnsi="Times New Roman" w:cs="Times New Roman"/>
          <w:color w:val="000000"/>
          <w:sz w:val="26"/>
          <w:szCs w:val="26"/>
          <w:shd w:val="clear" w:color="auto" w:fill="FFFFFF"/>
          <w:lang w:eastAsia="uk-UA"/>
        </w:rPr>
        <w:t>Інформація про членів</w:t>
      </w:r>
      <w:r>
        <w:rPr>
          <w:rFonts w:ascii="Times New Roman" w:eastAsia="Times New Roman" w:hAnsi="Times New Roman" w:cs="Times New Roman"/>
          <w:color w:val="000000"/>
          <w:sz w:val="26"/>
          <w:szCs w:val="26"/>
          <w:shd w:val="clear" w:color="auto" w:fill="FFFFFF"/>
          <w:lang w:eastAsia="uk-UA"/>
        </w:rPr>
        <w:t xml:space="preserve"> сім’ї суб’єкта </w:t>
      </w:r>
      <w:r w:rsidRPr="00DC0A41">
        <w:rPr>
          <w:rFonts w:ascii="Times New Roman" w:eastAsia="Times New Roman" w:hAnsi="Times New Roman" w:cs="Times New Roman"/>
          <w:color w:val="000000"/>
          <w:sz w:val="26"/>
          <w:szCs w:val="26"/>
          <w:shd w:val="clear" w:color="auto" w:fill="FFFFFF"/>
          <w:lang w:eastAsia="uk-UA"/>
        </w:rPr>
        <w:t>декларуванн</w:t>
      </w:r>
      <w:r>
        <w:rPr>
          <w:rFonts w:ascii="Times New Roman" w:eastAsia="Times New Roman" w:hAnsi="Times New Roman" w:cs="Times New Roman"/>
          <w:color w:val="000000"/>
          <w:sz w:val="26"/>
          <w:szCs w:val="26"/>
          <w:shd w:val="clear" w:color="auto" w:fill="FFFFFF"/>
          <w:lang w:eastAsia="uk-UA"/>
        </w:rPr>
        <w:t>я» Декларації за 2017</w:t>
      </w:r>
      <w:r w:rsidR="0023135C">
        <w:rPr>
          <w:rFonts w:ascii="Times New Roman" w:eastAsia="Times New Roman" w:hAnsi="Times New Roman" w:cs="Times New Roman"/>
          <w:color w:val="000000"/>
          <w:sz w:val="26"/>
          <w:szCs w:val="26"/>
          <w:shd w:val="clear" w:color="auto" w:fill="FFFFFF"/>
          <w:lang w:eastAsia="uk-UA"/>
        </w:rPr>
        <w:t> </w:t>
      </w:r>
      <w:r>
        <w:rPr>
          <w:rFonts w:ascii="Times New Roman" w:eastAsia="Times New Roman" w:hAnsi="Times New Roman" w:cs="Times New Roman"/>
          <w:color w:val="000000"/>
          <w:sz w:val="26"/>
          <w:szCs w:val="26"/>
          <w:shd w:val="clear" w:color="auto" w:fill="FFFFFF"/>
          <w:lang w:eastAsia="uk-UA"/>
        </w:rPr>
        <w:t>рік</w:t>
      </w:r>
      <w:r w:rsidR="0023135C">
        <w:rPr>
          <w:rFonts w:ascii="Times New Roman" w:eastAsia="Times New Roman" w:hAnsi="Times New Roman" w:cs="Times New Roman"/>
          <w:color w:val="000000"/>
          <w:sz w:val="26"/>
          <w:szCs w:val="26"/>
          <w:shd w:val="clear" w:color="auto" w:fill="FFFFFF"/>
          <w:lang w:eastAsia="uk-UA"/>
        </w:rPr>
        <w:t> </w:t>
      </w:r>
      <w:r>
        <w:rPr>
          <w:rFonts w:ascii="Times New Roman" w:eastAsia="Times New Roman" w:hAnsi="Times New Roman" w:cs="Times New Roman"/>
          <w:color w:val="000000"/>
          <w:sz w:val="26"/>
          <w:szCs w:val="26"/>
          <w:shd w:val="clear" w:color="auto" w:fill="FFFFFF"/>
          <w:lang w:eastAsia="uk-UA"/>
        </w:rPr>
        <w:t xml:space="preserve">Бережнюк В.В. вказала </w:t>
      </w:r>
      <w:r w:rsidR="0034504B">
        <w:rPr>
          <w:rFonts w:ascii="Times New Roman" w:eastAsia="Times New Roman" w:hAnsi="Times New Roman" w:cs="Times New Roman"/>
          <w:color w:val="000000"/>
          <w:sz w:val="26"/>
          <w:szCs w:val="26"/>
          <w:shd w:val="clear" w:color="auto" w:fill="FFFFFF"/>
          <w:lang w:eastAsia="uk-UA"/>
        </w:rPr>
        <w:t>ОСОБА_1</w:t>
      </w:r>
      <w:r>
        <w:rPr>
          <w:rFonts w:ascii="Times New Roman" w:eastAsia="Times New Roman" w:hAnsi="Times New Roman" w:cs="Times New Roman"/>
          <w:color w:val="000000"/>
          <w:sz w:val="26"/>
          <w:szCs w:val="26"/>
          <w:shd w:val="clear" w:color="auto" w:fill="FFFFFF"/>
          <w:lang w:eastAsia="uk-UA"/>
        </w:rPr>
        <w:t xml:space="preserve"> (у статусі </w:t>
      </w:r>
      <w:r w:rsidRPr="00DC0A41">
        <w:rPr>
          <w:rFonts w:ascii="Times New Roman" w:eastAsia="Times New Roman" w:hAnsi="Times New Roman" w:cs="Times New Roman"/>
          <w:color w:val="000000"/>
          <w:sz w:val="26"/>
          <w:szCs w:val="26"/>
          <w:shd w:val="clear" w:color="auto" w:fill="FFFFFF"/>
          <w:lang w:eastAsia="uk-UA"/>
        </w:rPr>
        <w:t>особ</w:t>
      </w:r>
      <w:r>
        <w:rPr>
          <w:rFonts w:ascii="Times New Roman" w:eastAsia="Times New Roman" w:hAnsi="Times New Roman" w:cs="Times New Roman"/>
          <w:color w:val="000000"/>
          <w:sz w:val="26"/>
          <w:szCs w:val="26"/>
          <w:shd w:val="clear" w:color="auto" w:fill="FFFFFF"/>
          <w:lang w:eastAsia="uk-UA"/>
        </w:rPr>
        <w:t>и</w:t>
      </w:r>
      <w:r w:rsidRPr="00DC0A41">
        <w:rPr>
          <w:rFonts w:ascii="Times New Roman" w:eastAsia="Times New Roman" w:hAnsi="Times New Roman" w:cs="Times New Roman"/>
          <w:color w:val="000000"/>
          <w:sz w:val="26"/>
          <w:szCs w:val="26"/>
          <w:shd w:val="clear" w:color="auto" w:fill="FFFFFF"/>
          <w:lang w:eastAsia="uk-UA"/>
        </w:rPr>
        <w:t>, які спільно проживають, але не перебувають у шлюбі</w:t>
      </w:r>
      <w:r>
        <w:rPr>
          <w:rFonts w:ascii="Times New Roman" w:eastAsia="Times New Roman" w:hAnsi="Times New Roman" w:cs="Times New Roman"/>
          <w:color w:val="000000"/>
          <w:sz w:val="26"/>
          <w:szCs w:val="26"/>
          <w:shd w:val="clear" w:color="auto" w:fill="FFFFFF"/>
          <w:lang w:eastAsia="uk-UA"/>
        </w:rPr>
        <w:t xml:space="preserve">). </w:t>
      </w:r>
    </w:p>
    <w:p w14:paraId="587ADDFB" w14:textId="79913892" w:rsidR="0014420C" w:rsidRPr="0014420C" w:rsidRDefault="0034504B"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ОСОБА_1</w:t>
      </w:r>
      <w:r w:rsidR="00DC0A41">
        <w:rPr>
          <w:rFonts w:ascii="Times New Roman" w:eastAsia="Times New Roman" w:hAnsi="Times New Roman" w:cs="Times New Roman"/>
          <w:sz w:val="26"/>
          <w:szCs w:val="26"/>
          <w:lang w:eastAsia="uk-UA"/>
        </w:rPr>
        <w:t xml:space="preserve"> в</w:t>
      </w:r>
      <w:r w:rsidR="0014420C" w:rsidRPr="0014420C">
        <w:rPr>
          <w:rFonts w:ascii="Times New Roman" w:eastAsia="Times New Roman" w:hAnsi="Times New Roman" w:cs="Times New Roman"/>
          <w:sz w:val="26"/>
          <w:szCs w:val="26"/>
          <w:lang w:eastAsia="uk-UA"/>
        </w:rPr>
        <w:t xml:space="preserve">ідповідно до договору купівлі-продажу від 09 листопада 2017 року </w:t>
      </w:r>
      <w:r w:rsidR="00DC0A41">
        <w:rPr>
          <w:rFonts w:ascii="Times New Roman" w:eastAsia="Times New Roman" w:hAnsi="Times New Roman" w:cs="Times New Roman"/>
          <w:sz w:val="26"/>
          <w:szCs w:val="26"/>
          <w:lang w:eastAsia="uk-UA"/>
        </w:rPr>
        <w:t xml:space="preserve">придбав квартиру </w:t>
      </w:r>
      <w:r w:rsidR="007F1FD7">
        <w:rPr>
          <w:rFonts w:ascii="Times New Roman" w:eastAsia="Times New Roman" w:hAnsi="Times New Roman" w:cs="Times New Roman"/>
          <w:sz w:val="26"/>
          <w:szCs w:val="26"/>
          <w:lang w:eastAsia="uk-UA"/>
        </w:rPr>
        <w:t xml:space="preserve">у місті Рівне </w:t>
      </w:r>
      <w:r w:rsidR="00DC0A41">
        <w:rPr>
          <w:rFonts w:ascii="Times New Roman" w:eastAsia="Times New Roman" w:hAnsi="Times New Roman" w:cs="Times New Roman"/>
          <w:sz w:val="26"/>
          <w:szCs w:val="26"/>
          <w:lang w:eastAsia="uk-UA"/>
        </w:rPr>
        <w:t xml:space="preserve">вартістю </w:t>
      </w:r>
      <w:r w:rsidR="0014420C" w:rsidRPr="0014420C">
        <w:rPr>
          <w:rFonts w:ascii="Times New Roman" w:eastAsia="Times New Roman" w:hAnsi="Times New Roman" w:cs="Times New Roman"/>
          <w:sz w:val="26"/>
          <w:szCs w:val="26"/>
          <w:lang w:eastAsia="uk-UA"/>
        </w:rPr>
        <w:t>49 876 грн. Згідно зі звітом пр</w:t>
      </w:r>
      <w:r w:rsidR="00DC0A41">
        <w:rPr>
          <w:rFonts w:ascii="Times New Roman" w:eastAsia="Times New Roman" w:hAnsi="Times New Roman" w:cs="Times New Roman"/>
          <w:sz w:val="26"/>
          <w:szCs w:val="26"/>
          <w:lang w:eastAsia="uk-UA"/>
        </w:rPr>
        <w:t xml:space="preserve">о оцінку майна, виконаного ФОП </w:t>
      </w:r>
      <w:r>
        <w:rPr>
          <w:rFonts w:ascii="Times New Roman" w:eastAsia="Times New Roman" w:hAnsi="Times New Roman" w:cs="Times New Roman"/>
          <w:sz w:val="26"/>
          <w:szCs w:val="26"/>
          <w:lang w:eastAsia="uk-UA"/>
        </w:rPr>
        <w:t>ОСОБА_2</w:t>
      </w:r>
      <w:r w:rsidR="0014420C" w:rsidRPr="0014420C">
        <w:rPr>
          <w:rFonts w:ascii="Times New Roman" w:eastAsia="Times New Roman" w:hAnsi="Times New Roman" w:cs="Times New Roman"/>
          <w:sz w:val="26"/>
          <w:szCs w:val="26"/>
          <w:lang w:eastAsia="uk-UA"/>
        </w:rPr>
        <w:t>, ринкова вартість відчужуваної квартири станом на</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03</w:t>
      </w:r>
      <w:r w:rsidR="0023135C">
        <w:rPr>
          <w:rFonts w:ascii="Times New Roman" w:eastAsia="Times New Roman" w:hAnsi="Times New Roman" w:cs="Times New Roman"/>
          <w:sz w:val="26"/>
          <w:szCs w:val="26"/>
          <w:lang w:eastAsia="uk-UA"/>
        </w:rPr>
        <w:t> </w:t>
      </w:r>
      <w:r w:rsidR="0014420C" w:rsidRPr="0014420C">
        <w:rPr>
          <w:rFonts w:ascii="Times New Roman" w:eastAsia="Times New Roman" w:hAnsi="Times New Roman" w:cs="Times New Roman"/>
          <w:sz w:val="26"/>
          <w:szCs w:val="26"/>
          <w:lang w:eastAsia="uk-UA"/>
        </w:rPr>
        <w:t>листопада 2017 року становила 49 876,00 грн.</w:t>
      </w:r>
    </w:p>
    <w:p w14:paraId="155524EF" w14:textId="298343A9" w:rsidR="00E5301F" w:rsidRDefault="00BC2C4D"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shd w:val="clear" w:color="auto" w:fill="FCFDFD"/>
          <w:lang w:eastAsia="uk-UA"/>
        </w:rPr>
      </w:pPr>
      <w:r>
        <w:rPr>
          <w:rFonts w:ascii="Times New Roman" w:eastAsia="Times New Roman" w:hAnsi="Times New Roman" w:cs="Times New Roman"/>
          <w:sz w:val="26"/>
          <w:szCs w:val="26"/>
          <w:lang w:eastAsia="uk-UA"/>
        </w:rPr>
        <w:t>З</w:t>
      </w:r>
      <w:r w:rsidR="0014420C" w:rsidRPr="0014420C">
        <w:rPr>
          <w:rFonts w:ascii="Times New Roman" w:eastAsia="Times New Roman" w:hAnsi="Times New Roman" w:cs="Times New Roman"/>
          <w:sz w:val="26"/>
          <w:szCs w:val="26"/>
          <w:lang w:eastAsia="uk-UA"/>
        </w:rPr>
        <w:t xml:space="preserve"> пояснень Бережнюк В.В. та відомостей, які відображені в її Декларації за 2020 рік </w:t>
      </w:r>
      <w:r w:rsidR="00953EDA">
        <w:rPr>
          <w:rFonts w:ascii="Times New Roman" w:eastAsia="Times New Roman" w:hAnsi="Times New Roman" w:cs="Times New Roman"/>
          <w:sz w:val="26"/>
          <w:szCs w:val="26"/>
          <w:lang w:eastAsia="uk-UA"/>
        </w:rPr>
        <w:t>слідує</w:t>
      </w:r>
      <w:r>
        <w:rPr>
          <w:rFonts w:ascii="Times New Roman" w:eastAsia="Times New Roman" w:hAnsi="Times New Roman" w:cs="Times New Roman"/>
          <w:sz w:val="26"/>
          <w:szCs w:val="26"/>
          <w:lang w:eastAsia="uk-UA"/>
        </w:rPr>
        <w:t xml:space="preserve">, що </w:t>
      </w:r>
      <w:r w:rsidR="0014420C" w:rsidRPr="0014420C">
        <w:rPr>
          <w:rFonts w:ascii="Times New Roman" w:eastAsia="Times New Roman" w:hAnsi="Times New Roman" w:cs="Times New Roman"/>
          <w:sz w:val="26"/>
          <w:szCs w:val="26"/>
          <w:lang w:eastAsia="uk-UA"/>
        </w:rPr>
        <w:t xml:space="preserve">вказану квартиру відчужено членом сім’ї за </w:t>
      </w:r>
      <w:r w:rsidR="0014420C" w:rsidRPr="0014420C">
        <w:rPr>
          <w:rFonts w:ascii="Times New Roman" w:eastAsia="Times New Roman" w:hAnsi="Times New Roman" w:cs="Times New Roman"/>
          <w:sz w:val="26"/>
          <w:szCs w:val="26"/>
          <w:shd w:val="clear" w:color="auto" w:fill="FCFDFD"/>
          <w:lang w:eastAsia="uk-UA"/>
        </w:rPr>
        <w:t xml:space="preserve">220 500 грн. </w:t>
      </w:r>
    </w:p>
    <w:p w14:paraId="7CA2D380" w14:textId="25E1A5A8" w:rsidR="0014420C" w:rsidRPr="0014420C" w:rsidRDefault="00E5301F"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shd w:val="clear" w:color="auto" w:fill="FCFDFD"/>
          <w:lang w:eastAsia="uk-UA"/>
        </w:rPr>
      </w:pPr>
      <w:r>
        <w:rPr>
          <w:rFonts w:ascii="Times New Roman" w:eastAsia="Times New Roman" w:hAnsi="Times New Roman" w:cs="Times New Roman"/>
          <w:sz w:val="26"/>
          <w:szCs w:val="26"/>
          <w:shd w:val="clear" w:color="auto" w:fill="FCFDFD"/>
          <w:lang w:eastAsia="uk-UA"/>
        </w:rPr>
        <w:t>Комісія у пленарному складі погоджується з висновками Другої палати, що з</w:t>
      </w:r>
      <w:r w:rsidR="0014420C" w:rsidRPr="0014420C">
        <w:rPr>
          <w:rFonts w:ascii="Times New Roman" w:eastAsia="Times New Roman" w:hAnsi="Times New Roman" w:cs="Times New Roman"/>
          <w:sz w:val="26"/>
          <w:szCs w:val="26"/>
          <w:shd w:val="clear" w:color="auto" w:fill="FCFDFD"/>
          <w:lang w:eastAsia="uk-UA"/>
        </w:rPr>
        <w:t>ростання вартості квартири при її продажу через три роки після купівлі в 4 рази та непідтвердження об’єктивних причин для цього є підставою для сумніву, що член сім’ї кандидата набув майно за оплатним договором за ціною, що істотно відрізняється від ринкової вартості.</w:t>
      </w:r>
    </w:p>
    <w:p w14:paraId="5ED385D0" w14:textId="41AD755C" w:rsidR="00BC2C4D" w:rsidRPr="0014420C" w:rsidRDefault="007B7797"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bookmarkStart w:id="0" w:name="_Hlk200709286"/>
      <w:r w:rsidRPr="0014420C">
        <w:rPr>
          <w:rFonts w:ascii="Times New Roman" w:eastAsia="Times New Roman" w:hAnsi="Times New Roman" w:cs="Times New Roman"/>
          <w:color w:val="000000"/>
          <w:sz w:val="26"/>
          <w:szCs w:val="26"/>
          <w:shd w:val="clear" w:color="auto" w:fill="FFFFFF"/>
          <w:lang w:eastAsia="uk-UA"/>
        </w:rPr>
        <w:t>Комісія</w:t>
      </w:r>
      <w:r w:rsidR="00E5301F" w:rsidRPr="00E5301F">
        <w:rPr>
          <w:rFonts w:ascii="Times New Roman" w:eastAsia="Times New Roman" w:hAnsi="Times New Roman" w:cs="Times New Roman"/>
          <w:sz w:val="26"/>
          <w:szCs w:val="26"/>
          <w:shd w:val="clear" w:color="auto" w:fill="FCFDFD"/>
          <w:lang w:eastAsia="uk-UA"/>
        </w:rPr>
        <w:t xml:space="preserve"> </w:t>
      </w:r>
      <w:r w:rsidR="00E5301F">
        <w:rPr>
          <w:rFonts w:ascii="Times New Roman" w:eastAsia="Times New Roman" w:hAnsi="Times New Roman" w:cs="Times New Roman"/>
          <w:sz w:val="26"/>
          <w:szCs w:val="26"/>
          <w:shd w:val="clear" w:color="auto" w:fill="FCFDFD"/>
          <w:lang w:eastAsia="uk-UA"/>
        </w:rPr>
        <w:t>у пленарному складі</w:t>
      </w:r>
      <w:r w:rsidRPr="0014420C">
        <w:rPr>
          <w:rFonts w:ascii="Times New Roman" w:eastAsia="Times New Roman" w:hAnsi="Times New Roman" w:cs="Times New Roman"/>
          <w:color w:val="000000"/>
          <w:sz w:val="26"/>
          <w:szCs w:val="26"/>
          <w:shd w:val="clear" w:color="auto" w:fill="FFFFFF"/>
          <w:lang w:eastAsia="uk-UA"/>
        </w:rPr>
        <w:t xml:space="preserve"> критично сприймає пояснення Береж</w:t>
      </w:r>
      <w:r>
        <w:rPr>
          <w:rFonts w:ascii="Times New Roman" w:eastAsia="Times New Roman" w:hAnsi="Times New Roman" w:cs="Times New Roman"/>
          <w:color w:val="000000"/>
          <w:sz w:val="26"/>
          <w:szCs w:val="26"/>
          <w:shd w:val="clear" w:color="auto" w:fill="FFFFFF"/>
          <w:lang w:eastAsia="uk-UA"/>
        </w:rPr>
        <w:t xml:space="preserve">нюк В.В. щодо вартості квартири та зазначає, що </w:t>
      </w:r>
      <w:bookmarkEnd w:id="0"/>
      <w:r>
        <w:rPr>
          <w:rFonts w:ascii="Times New Roman" w:eastAsia="Times New Roman" w:hAnsi="Times New Roman" w:cs="Times New Roman"/>
          <w:color w:val="000000"/>
          <w:sz w:val="26"/>
          <w:szCs w:val="26"/>
          <w:shd w:val="clear" w:color="auto" w:fill="FFFFFF"/>
          <w:lang w:eastAsia="uk-UA"/>
        </w:rPr>
        <w:t>п</w:t>
      </w:r>
      <w:r w:rsidR="00BC2C4D" w:rsidRPr="0014420C">
        <w:rPr>
          <w:rFonts w:ascii="Times New Roman" w:eastAsia="Times New Roman" w:hAnsi="Times New Roman" w:cs="Times New Roman"/>
          <w:color w:val="000000"/>
          <w:sz w:val="26"/>
          <w:szCs w:val="26"/>
          <w:lang w:eastAsia="uk-UA"/>
        </w:rPr>
        <w:t>унктом 21 розділу ІІІ Єдиних показників передбачено, що суддя (кандидат на посаду судді) відповідає показнику «</w:t>
      </w:r>
      <w:r w:rsidR="00BC2C4D" w:rsidRPr="0014420C">
        <w:rPr>
          <w:rFonts w:ascii="Times New Roman" w:eastAsia="Times New Roman" w:hAnsi="Times New Roman" w:cs="Times New Roman"/>
          <w:bCs/>
          <w:color w:val="1D1D1B"/>
          <w:sz w:val="26"/>
          <w:szCs w:val="26"/>
          <w:shd w:val="clear" w:color="auto" w:fill="FFFFFF"/>
          <w:lang w:eastAsia="uk-UA"/>
        </w:rPr>
        <w:t>Законність джерел походження прав на об’єкти цивільних прав</w:t>
      </w:r>
      <w:r w:rsidR="00BC2C4D" w:rsidRPr="0014420C">
        <w:rPr>
          <w:rFonts w:ascii="Times New Roman" w:eastAsia="Times New Roman" w:hAnsi="Times New Roman" w:cs="Times New Roman"/>
          <w:color w:val="000000"/>
          <w:sz w:val="26"/>
          <w:szCs w:val="26"/>
          <w:lang w:eastAsia="uk-UA"/>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73C1599F" w14:textId="34F4367F" w:rsidR="00BC2C4D" w:rsidRPr="0014420C" w:rsidRDefault="00BC2C4D"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 xml:space="preserve">Законність джерел походження прав на об’єкти цивільних прав не викликає обґрунтованого сумніву, якщо, зокрема, але не виключно, </w:t>
      </w:r>
      <w:r w:rsidRPr="0014420C">
        <w:rPr>
          <w:rFonts w:ascii="Times New Roman" w:eastAsia="Times New Roman" w:hAnsi="Times New Roman" w:cs="Times New Roman"/>
          <w:color w:val="1D1D1B"/>
          <w:sz w:val="26"/>
          <w:szCs w:val="26"/>
          <w:shd w:val="clear" w:color="auto" w:fill="FFFFFF"/>
          <w:lang w:eastAsia="uk-UA"/>
        </w:rPr>
        <w:t>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(підпункт 5 пункту 21</w:t>
      </w:r>
      <w:r w:rsidR="007B7797">
        <w:rPr>
          <w:rFonts w:ascii="Times New Roman" w:eastAsia="Times New Roman" w:hAnsi="Times New Roman" w:cs="Times New Roman"/>
          <w:color w:val="1D1D1B"/>
          <w:sz w:val="26"/>
          <w:szCs w:val="26"/>
          <w:shd w:val="clear" w:color="auto" w:fill="FFFFFF"/>
          <w:lang w:eastAsia="uk-UA"/>
        </w:rPr>
        <w:t xml:space="preserve"> розділу ІІІ Єдиних показників</w:t>
      </w:r>
      <w:r w:rsidRPr="0014420C">
        <w:rPr>
          <w:rFonts w:ascii="Times New Roman" w:eastAsia="Times New Roman" w:hAnsi="Times New Roman" w:cs="Times New Roman"/>
          <w:color w:val="1D1D1B"/>
          <w:sz w:val="26"/>
          <w:szCs w:val="26"/>
          <w:shd w:val="clear" w:color="auto" w:fill="FFFFFF"/>
          <w:lang w:eastAsia="uk-UA"/>
        </w:rPr>
        <w:t>).</w:t>
      </w:r>
    </w:p>
    <w:p w14:paraId="0D98D63B" w14:textId="4A213BB0"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Комісія зауважує, що навіть правомірний за зовнішніми ознаками правочин може бути причиною сумніву достовірності відображеної в ньому вартості предмета купівлі-продажу та заниження такої вартості. Безперечно, відображення вартості майна, що не </w:t>
      </w:r>
      <w:r w:rsidRPr="0014420C">
        <w:rPr>
          <w:rFonts w:ascii="Times New Roman" w:eastAsia="Times New Roman" w:hAnsi="Times New Roman" w:cs="Times New Roman"/>
          <w:sz w:val="26"/>
          <w:szCs w:val="26"/>
          <w:lang w:eastAsia="uk-UA"/>
        </w:rPr>
        <w:lastRenderedPageBreak/>
        <w:t>відповідає фактичній (заниження ціни предмета купівлі-продажу), є негативним явищем, оскільки унеможливлює оцінювання реального майнового стану кандида</w:t>
      </w:r>
      <w:r w:rsidR="00C65834">
        <w:rPr>
          <w:rFonts w:ascii="Times New Roman" w:eastAsia="Times New Roman" w:hAnsi="Times New Roman" w:cs="Times New Roman"/>
          <w:sz w:val="26"/>
          <w:szCs w:val="26"/>
          <w:lang w:eastAsia="uk-UA"/>
        </w:rPr>
        <w:t>та</w:t>
      </w:r>
      <w:r w:rsidRPr="0014420C">
        <w:rPr>
          <w:rFonts w:ascii="Times New Roman" w:eastAsia="Times New Roman" w:hAnsi="Times New Roman" w:cs="Times New Roman"/>
          <w:sz w:val="26"/>
          <w:szCs w:val="26"/>
          <w:lang w:eastAsia="uk-UA"/>
        </w:rPr>
        <w:t xml:space="preserve"> та членів її сім’ї та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0946F76A" w14:textId="201D43FD" w:rsidR="00C65834" w:rsidRDefault="00953EDA"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C65834">
        <w:rPr>
          <w:rFonts w:ascii="Times New Roman" w:eastAsia="Times New Roman" w:hAnsi="Times New Roman" w:cs="Times New Roman"/>
          <w:sz w:val="26"/>
          <w:szCs w:val="26"/>
          <w:lang w:eastAsia="uk-UA"/>
        </w:rPr>
        <w:t>раховуючи викладене, Комісія у пленарному складі погоджується з висновками Другої палати, що встановлені обставини не свідчать про нев</w:t>
      </w:r>
      <w:r w:rsidR="00C65834" w:rsidRPr="0014420C">
        <w:rPr>
          <w:rFonts w:ascii="Times New Roman" w:eastAsia="Times New Roman" w:hAnsi="Times New Roman" w:cs="Times New Roman"/>
          <w:sz w:val="26"/>
          <w:szCs w:val="26"/>
          <w:lang w:eastAsia="uk-UA"/>
        </w:rPr>
        <w:t>ідповідн</w:t>
      </w:r>
      <w:r w:rsidR="00C65834">
        <w:rPr>
          <w:rFonts w:ascii="Times New Roman" w:eastAsia="Times New Roman" w:hAnsi="Times New Roman" w:cs="Times New Roman"/>
          <w:sz w:val="26"/>
          <w:szCs w:val="26"/>
          <w:lang w:eastAsia="uk-UA"/>
        </w:rPr>
        <w:t>ість</w:t>
      </w:r>
      <w:r w:rsidR="00C65834" w:rsidRPr="0014420C">
        <w:rPr>
          <w:rFonts w:ascii="Times New Roman" w:eastAsia="Times New Roman" w:hAnsi="Times New Roman" w:cs="Times New Roman"/>
          <w:sz w:val="26"/>
          <w:szCs w:val="26"/>
          <w:lang w:eastAsia="uk-UA"/>
        </w:rPr>
        <w:t xml:space="preserve"> кандидата кри</w:t>
      </w:r>
      <w:r w:rsidR="007F1FD7">
        <w:rPr>
          <w:rFonts w:ascii="Times New Roman" w:eastAsia="Times New Roman" w:hAnsi="Times New Roman" w:cs="Times New Roman"/>
          <w:sz w:val="26"/>
          <w:szCs w:val="26"/>
          <w:lang w:eastAsia="uk-UA"/>
        </w:rPr>
        <w:t>терію</w:t>
      </w:r>
      <w:r w:rsidR="00C65834" w:rsidRPr="0014420C">
        <w:rPr>
          <w:rFonts w:ascii="Times New Roman" w:eastAsia="Times New Roman" w:hAnsi="Times New Roman" w:cs="Times New Roman"/>
          <w:sz w:val="26"/>
          <w:szCs w:val="26"/>
          <w:lang w:eastAsia="uk-UA"/>
        </w:rPr>
        <w:t xml:space="preserve"> доброчесності</w:t>
      </w:r>
      <w:r w:rsidR="00C65834">
        <w:rPr>
          <w:rFonts w:ascii="Times New Roman" w:eastAsia="Times New Roman" w:hAnsi="Times New Roman" w:cs="Times New Roman"/>
          <w:sz w:val="26"/>
          <w:szCs w:val="26"/>
          <w:lang w:eastAsia="uk-UA"/>
        </w:rPr>
        <w:t xml:space="preserve">, а є підставою для зменшення на 15 балів </w:t>
      </w:r>
      <w:r w:rsidR="00ED638B">
        <w:rPr>
          <w:rFonts w:ascii="Times New Roman" w:eastAsia="Times New Roman" w:hAnsi="Times New Roman" w:cs="Times New Roman"/>
          <w:sz w:val="26"/>
          <w:szCs w:val="26"/>
          <w:lang w:eastAsia="uk-UA"/>
        </w:rPr>
        <w:t xml:space="preserve">оцінки за </w:t>
      </w:r>
      <w:r w:rsidR="007F1FD7">
        <w:rPr>
          <w:rFonts w:ascii="Times New Roman" w:eastAsia="Times New Roman" w:hAnsi="Times New Roman" w:cs="Times New Roman"/>
          <w:sz w:val="26"/>
          <w:szCs w:val="26"/>
          <w:lang w:eastAsia="uk-UA"/>
        </w:rPr>
        <w:t>вказан</w:t>
      </w:r>
      <w:r w:rsidR="00ED638B">
        <w:rPr>
          <w:rFonts w:ascii="Times New Roman" w:eastAsia="Times New Roman" w:hAnsi="Times New Roman" w:cs="Times New Roman"/>
          <w:sz w:val="26"/>
          <w:szCs w:val="26"/>
          <w:lang w:eastAsia="uk-UA"/>
        </w:rPr>
        <w:t>ий</w:t>
      </w:r>
      <w:r w:rsidR="007F1FD7">
        <w:rPr>
          <w:rFonts w:ascii="Times New Roman" w:eastAsia="Times New Roman" w:hAnsi="Times New Roman" w:cs="Times New Roman"/>
          <w:sz w:val="26"/>
          <w:szCs w:val="26"/>
          <w:lang w:eastAsia="uk-UA"/>
        </w:rPr>
        <w:t xml:space="preserve"> </w:t>
      </w:r>
      <w:r w:rsidR="00C65834">
        <w:rPr>
          <w:rFonts w:ascii="Times New Roman" w:eastAsia="Times New Roman" w:hAnsi="Times New Roman" w:cs="Times New Roman"/>
          <w:sz w:val="26"/>
          <w:szCs w:val="26"/>
          <w:lang w:eastAsia="uk-UA"/>
        </w:rPr>
        <w:t>критері</w:t>
      </w:r>
      <w:r w:rsidR="00ED638B">
        <w:rPr>
          <w:rFonts w:ascii="Times New Roman" w:eastAsia="Times New Roman" w:hAnsi="Times New Roman" w:cs="Times New Roman"/>
          <w:sz w:val="26"/>
          <w:szCs w:val="26"/>
          <w:lang w:eastAsia="uk-UA"/>
        </w:rPr>
        <w:t>й</w:t>
      </w:r>
      <w:r w:rsidR="00C65834">
        <w:rPr>
          <w:rFonts w:ascii="Times New Roman" w:eastAsia="Times New Roman" w:hAnsi="Times New Roman" w:cs="Times New Roman"/>
          <w:sz w:val="26"/>
          <w:szCs w:val="26"/>
          <w:lang w:eastAsia="uk-UA"/>
        </w:rPr>
        <w:t xml:space="preserve"> за показником «</w:t>
      </w:r>
      <w:r w:rsidR="00C65834" w:rsidRPr="0014420C">
        <w:rPr>
          <w:rFonts w:ascii="Times New Roman" w:eastAsia="Times New Roman" w:hAnsi="Times New Roman" w:cs="Times New Roman"/>
          <w:bCs/>
          <w:color w:val="1D1D1B"/>
          <w:sz w:val="26"/>
          <w:szCs w:val="26"/>
          <w:shd w:val="clear" w:color="auto" w:fill="FFFFFF"/>
          <w:lang w:eastAsia="uk-UA"/>
        </w:rPr>
        <w:t>Законність джерел походження прав на об’єкти цивільних прав</w:t>
      </w:r>
      <w:r w:rsidR="00C65834">
        <w:rPr>
          <w:rFonts w:ascii="Times New Roman" w:eastAsia="Times New Roman" w:hAnsi="Times New Roman" w:cs="Times New Roman"/>
          <w:color w:val="000000"/>
          <w:sz w:val="26"/>
          <w:szCs w:val="26"/>
          <w:lang w:eastAsia="uk-UA"/>
        </w:rPr>
        <w:t xml:space="preserve">». </w:t>
      </w:r>
    </w:p>
    <w:p w14:paraId="282A6C34" w14:textId="77777777" w:rsidR="00C65834" w:rsidRDefault="00C65834"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p>
    <w:p w14:paraId="1243EDB9" w14:textId="20CD43E3"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4</w:t>
      </w:r>
      <w:r w:rsidR="00BC2C4D">
        <w:rPr>
          <w:rFonts w:ascii="Times New Roman" w:eastAsia="Times New Roman" w:hAnsi="Times New Roman" w:cs="Times New Roman"/>
          <w:color w:val="000000"/>
          <w:sz w:val="26"/>
          <w:szCs w:val="26"/>
          <w:lang w:eastAsia="uk-UA"/>
        </w:rPr>
        <w:t>.</w:t>
      </w:r>
      <w:r w:rsidRPr="0014420C">
        <w:rPr>
          <w:rFonts w:ascii="Times New Roman" w:eastAsia="Times New Roman" w:hAnsi="Times New Roman" w:cs="Times New Roman"/>
          <w:color w:val="000000"/>
          <w:sz w:val="26"/>
          <w:szCs w:val="26"/>
          <w:lang w:eastAsia="uk-UA"/>
        </w:rPr>
        <w:t xml:space="preserve"> </w:t>
      </w:r>
      <w:r w:rsidR="007F1FD7">
        <w:rPr>
          <w:rFonts w:ascii="Times New Roman" w:eastAsia="Times New Roman" w:hAnsi="Times New Roman" w:cs="Times New Roman"/>
          <w:color w:val="000000"/>
          <w:sz w:val="26"/>
          <w:szCs w:val="26"/>
          <w:lang w:eastAsia="uk-UA"/>
        </w:rPr>
        <w:t>ГРД зазначає, що у</w:t>
      </w:r>
      <w:r w:rsidRPr="0014420C">
        <w:rPr>
          <w:rFonts w:ascii="Times New Roman" w:eastAsia="Times New Roman" w:hAnsi="Times New Roman" w:cs="Times New Roman"/>
          <w:color w:val="000000"/>
          <w:sz w:val="26"/>
          <w:szCs w:val="26"/>
          <w:lang w:eastAsia="uk-UA"/>
        </w:rPr>
        <w:t xml:space="preserve"> 2017 році кандидат задекларувала майно, яке вона та члени її сім’ї набули у звітному періоді, а саме: квартиру в місті Рівне площею 44 кв.м, земельну ділянку в селі Обарів площею 1 115 кв.м та автомобіль Ноnda CR-V 2008 року випуску. Загальна сума витрат становила 519 534 грн (49 876 грн, 141 315 грн та 328 343 грн відповідно). Із урахуванням зазначених видатків, витрат для повернення позики у сумі 1</w:t>
      </w:r>
      <w:r w:rsidR="0023135C">
        <w:rPr>
          <w:rFonts w:ascii="Times New Roman" w:eastAsia="Times New Roman" w:hAnsi="Times New Roman" w:cs="Times New Roman"/>
          <w:color w:val="000000"/>
          <w:sz w:val="26"/>
          <w:szCs w:val="26"/>
          <w:lang w:eastAsia="uk-UA"/>
        </w:rPr>
        <w:t> </w:t>
      </w:r>
      <w:r w:rsidRPr="0014420C">
        <w:rPr>
          <w:rFonts w:ascii="Times New Roman" w:eastAsia="Times New Roman" w:hAnsi="Times New Roman" w:cs="Times New Roman"/>
          <w:color w:val="000000"/>
          <w:sz w:val="26"/>
          <w:szCs w:val="26"/>
          <w:lang w:eastAsia="uk-UA"/>
        </w:rPr>
        <w:t>000</w:t>
      </w:r>
      <w:r w:rsidR="0023135C">
        <w:rPr>
          <w:rFonts w:ascii="Times New Roman" w:eastAsia="Times New Roman" w:hAnsi="Times New Roman" w:cs="Times New Roman"/>
          <w:color w:val="000000"/>
          <w:sz w:val="26"/>
          <w:szCs w:val="26"/>
          <w:lang w:eastAsia="uk-UA"/>
        </w:rPr>
        <w:t> </w:t>
      </w:r>
      <w:r w:rsidRPr="0014420C">
        <w:rPr>
          <w:rFonts w:ascii="Times New Roman" w:eastAsia="Times New Roman" w:hAnsi="Times New Roman" w:cs="Times New Roman"/>
          <w:color w:val="000000"/>
          <w:sz w:val="26"/>
          <w:szCs w:val="26"/>
          <w:lang w:eastAsia="uk-UA"/>
        </w:rPr>
        <w:t xml:space="preserve">дол. США та витрат для задоволення базових побутових потреб ГРД ставить під сумнів достатність доходів кандидата для придбання вказаного майна.  </w:t>
      </w:r>
    </w:p>
    <w:p w14:paraId="53037BF1" w14:textId="6BDEF533"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Кандидат </w:t>
      </w:r>
      <w:r w:rsidR="00ED638B">
        <w:rPr>
          <w:rFonts w:ascii="Times New Roman" w:eastAsia="Times New Roman" w:hAnsi="Times New Roman" w:cs="Times New Roman"/>
          <w:sz w:val="26"/>
          <w:szCs w:val="26"/>
          <w:lang w:eastAsia="uk-UA"/>
        </w:rPr>
        <w:t>зазначила</w:t>
      </w:r>
      <w:r w:rsidRPr="0014420C">
        <w:rPr>
          <w:rFonts w:ascii="Times New Roman" w:eastAsia="Times New Roman" w:hAnsi="Times New Roman" w:cs="Times New Roman"/>
          <w:sz w:val="26"/>
          <w:szCs w:val="26"/>
          <w:lang w:eastAsia="uk-UA"/>
        </w:rPr>
        <w:t>, що доходів, отриманих за період з 2014 року до 2017 року та позичених коштів вистачало для придбання майна.</w:t>
      </w:r>
    </w:p>
    <w:p w14:paraId="47B6AD0F" w14:textId="18FE5B75"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Комісією проаналізов</w:t>
      </w:r>
      <w:r w:rsidR="00BC2C4D">
        <w:rPr>
          <w:rFonts w:ascii="Times New Roman" w:eastAsia="Times New Roman" w:hAnsi="Times New Roman" w:cs="Times New Roman"/>
          <w:sz w:val="26"/>
          <w:szCs w:val="26"/>
          <w:lang w:eastAsia="uk-UA"/>
        </w:rPr>
        <w:t>а</w:t>
      </w:r>
      <w:r w:rsidRPr="0014420C">
        <w:rPr>
          <w:rFonts w:ascii="Times New Roman" w:eastAsia="Times New Roman" w:hAnsi="Times New Roman" w:cs="Times New Roman"/>
          <w:sz w:val="26"/>
          <w:szCs w:val="26"/>
          <w:lang w:eastAsia="uk-UA"/>
        </w:rPr>
        <w:t xml:space="preserve">но відомості з Державного реєстру фізичних осіб – платників податків, декларацій Бережнюк В.В. за 2015, 2016 роки про суми доходів та встановлено, що у 2015 році дохід Бережнюк В.В. становив 176 222 грн, у 2016 році –214 402 грн, у 2017 році – 569 865 грн. </w:t>
      </w:r>
    </w:p>
    <w:p w14:paraId="46C62FF7" w14:textId="77777777" w:rsidR="00EC11A5" w:rsidRPr="0014420C" w:rsidRDefault="00EC11A5"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Відповідно до Декларації за 2017 рік витрати кандидата на придбання майна становили 519 534 грн.</w:t>
      </w:r>
    </w:p>
    <w:p w14:paraId="4619F07D"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 xml:space="preserve">У Декларації за 2016 рік у розділі </w:t>
      </w:r>
      <w:r w:rsidRPr="0014420C">
        <w:rPr>
          <w:rFonts w:ascii="Times New Roman" w:eastAsia="Times New Roman" w:hAnsi="Times New Roman" w:cs="Times New Roman"/>
          <w:color w:val="000000"/>
          <w:sz w:val="26"/>
          <w:szCs w:val="26"/>
          <w:shd w:val="clear" w:color="auto" w:fill="FFFFFF"/>
          <w:lang w:eastAsia="uk-UA"/>
        </w:rPr>
        <w:t>12 «Грошові активи»</w:t>
      </w:r>
      <w:r w:rsidRPr="0014420C">
        <w:rPr>
          <w:rFonts w:ascii="Times New Roman" w:eastAsia="Times New Roman" w:hAnsi="Times New Roman" w:cs="Times New Roman"/>
          <w:sz w:val="26"/>
          <w:szCs w:val="26"/>
          <w:lang w:eastAsia="uk-UA"/>
        </w:rPr>
        <w:t xml:space="preserve"> відображено інформацію про к</w:t>
      </w:r>
      <w:r w:rsidRPr="0014420C">
        <w:rPr>
          <w:rFonts w:ascii="Times New Roman" w:eastAsia="Times New Roman" w:hAnsi="Times New Roman" w:cs="Times New Roman"/>
          <w:color w:val="212529"/>
          <w:sz w:val="26"/>
          <w:szCs w:val="26"/>
          <w:shd w:val="clear" w:color="auto" w:fill="FFFFFF"/>
          <w:lang w:eastAsia="uk-UA"/>
        </w:rPr>
        <w:t>ошти, розміщені на банківських рахунках</w:t>
      </w:r>
      <w:r w:rsidRPr="0014420C">
        <w:rPr>
          <w:rFonts w:ascii="Times New Roman" w:eastAsia="Times New Roman" w:hAnsi="Times New Roman" w:cs="Times New Roman"/>
          <w:sz w:val="26"/>
          <w:szCs w:val="26"/>
          <w:lang w:eastAsia="uk-UA"/>
        </w:rPr>
        <w:t xml:space="preserve"> у розмірі 4 555 дол. США; у розділі </w:t>
      </w:r>
      <w:bookmarkStart w:id="1" w:name="_dx_frag_StartFragment"/>
      <w:bookmarkEnd w:id="1"/>
      <w:r w:rsidRPr="0014420C">
        <w:rPr>
          <w:rFonts w:ascii="Times New Roman" w:eastAsia="Times New Roman" w:hAnsi="Times New Roman" w:cs="Times New Roman"/>
          <w:color w:val="000000"/>
          <w:sz w:val="26"/>
          <w:szCs w:val="26"/>
          <w:shd w:val="clear" w:color="auto" w:fill="FFFFFF"/>
          <w:lang w:eastAsia="uk-UA"/>
        </w:rPr>
        <w:t>13 «Фінансові зобов</w:t>
      </w:r>
      <w:r w:rsidRPr="0014420C">
        <w:rPr>
          <w:rFonts w:ascii="Times New Roman" w:eastAsia="Times New Roman" w:hAnsi="Times New Roman" w:cs="Times New Roman"/>
          <w:color w:val="000000"/>
          <w:sz w:val="26"/>
          <w:szCs w:val="26"/>
          <w:lang w:eastAsia="uk-UA"/>
        </w:rPr>
        <w:t>’</w:t>
      </w:r>
      <w:r w:rsidRPr="0014420C">
        <w:rPr>
          <w:rFonts w:ascii="Times New Roman" w:eastAsia="Times New Roman" w:hAnsi="Times New Roman" w:cs="Times New Roman"/>
          <w:color w:val="000000"/>
          <w:sz w:val="26"/>
          <w:szCs w:val="26"/>
          <w:shd w:val="clear" w:color="auto" w:fill="FFFFFF"/>
          <w:lang w:eastAsia="uk-UA"/>
        </w:rPr>
        <w:t>язання»</w:t>
      </w:r>
      <w:r w:rsidRPr="0014420C">
        <w:rPr>
          <w:rFonts w:ascii="Times New Roman" w:eastAsia="Times New Roman" w:hAnsi="Times New Roman" w:cs="Times New Roman"/>
          <w:sz w:val="26"/>
          <w:szCs w:val="26"/>
          <w:lang w:eastAsia="uk-UA"/>
        </w:rPr>
        <w:t xml:space="preserve"> вказано про позичені кошти в розмірі 10 000 дол. США. </w:t>
      </w:r>
    </w:p>
    <w:p w14:paraId="6C2BD5A8" w14:textId="6407ABC1"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Внесення грошових коштів на депозитний рахунок підтверджується Договором банківського вкладу «Класичний» № 20862 від 15 грудня 2016  року; отримання позики в розмірі 10 000 дол</w:t>
      </w:r>
      <w:r w:rsidR="00953EDA">
        <w:rPr>
          <w:rFonts w:ascii="Times New Roman" w:eastAsia="Times New Roman" w:hAnsi="Times New Roman" w:cs="Times New Roman"/>
          <w:sz w:val="26"/>
          <w:szCs w:val="26"/>
          <w:lang w:eastAsia="uk-UA"/>
        </w:rPr>
        <w:t>.</w:t>
      </w:r>
      <w:r w:rsidRPr="0014420C">
        <w:rPr>
          <w:rFonts w:ascii="Times New Roman" w:eastAsia="Times New Roman" w:hAnsi="Times New Roman" w:cs="Times New Roman"/>
          <w:sz w:val="26"/>
          <w:szCs w:val="26"/>
          <w:lang w:eastAsia="uk-UA"/>
        </w:rPr>
        <w:t xml:space="preserve"> США підтверджується кви</w:t>
      </w:r>
      <w:r w:rsidR="00992B8F">
        <w:rPr>
          <w:rFonts w:ascii="Times New Roman" w:eastAsia="Times New Roman" w:hAnsi="Times New Roman" w:cs="Times New Roman"/>
          <w:sz w:val="26"/>
          <w:szCs w:val="26"/>
          <w:lang w:eastAsia="uk-UA"/>
        </w:rPr>
        <w:t xml:space="preserve">танціями ПриватБанку </w:t>
      </w:r>
      <w:r w:rsidRPr="0014420C">
        <w:rPr>
          <w:rFonts w:ascii="Times New Roman" w:eastAsia="Times New Roman" w:hAnsi="Times New Roman" w:cs="Times New Roman"/>
          <w:sz w:val="26"/>
          <w:szCs w:val="26"/>
          <w:lang w:eastAsia="uk-UA"/>
        </w:rPr>
        <w:t>від 13 грудня 2016</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року на суму 6 000 дол. США та в</w:t>
      </w:r>
      <w:r w:rsidR="00EC11A5">
        <w:rPr>
          <w:rFonts w:ascii="Times New Roman" w:eastAsia="Times New Roman" w:hAnsi="Times New Roman" w:cs="Times New Roman"/>
          <w:sz w:val="26"/>
          <w:szCs w:val="26"/>
          <w:lang w:eastAsia="uk-UA"/>
        </w:rPr>
        <w:t xml:space="preserve">ід 14 грудня 2016 року на суму </w:t>
      </w:r>
      <w:r w:rsidRPr="0014420C">
        <w:rPr>
          <w:rFonts w:ascii="Times New Roman" w:eastAsia="Times New Roman" w:hAnsi="Times New Roman" w:cs="Times New Roman"/>
          <w:sz w:val="26"/>
          <w:szCs w:val="26"/>
          <w:lang w:eastAsia="uk-UA"/>
        </w:rPr>
        <w:t>3 950 дол. США, всього 9 950 дол. США (50 дол. США комісія банку).</w:t>
      </w:r>
    </w:p>
    <w:p w14:paraId="55CF4241" w14:textId="2A5947DC"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 xml:space="preserve">Ураховуючи викладене, Комісія </w:t>
      </w:r>
      <w:r w:rsidR="007F1FD7">
        <w:rPr>
          <w:rFonts w:ascii="Times New Roman" w:eastAsia="Times New Roman" w:hAnsi="Times New Roman" w:cs="Times New Roman"/>
          <w:color w:val="000000"/>
          <w:sz w:val="26"/>
          <w:szCs w:val="26"/>
          <w:lang w:eastAsia="uk-UA"/>
        </w:rPr>
        <w:t xml:space="preserve">у пленарному складі погоджується з висновками Другої палати щодо достатності </w:t>
      </w:r>
      <w:r w:rsidRPr="0014420C">
        <w:rPr>
          <w:rFonts w:ascii="Times New Roman" w:eastAsia="Times New Roman" w:hAnsi="Times New Roman" w:cs="Times New Roman"/>
          <w:color w:val="000000"/>
          <w:sz w:val="26"/>
          <w:szCs w:val="26"/>
          <w:lang w:eastAsia="uk-UA"/>
        </w:rPr>
        <w:t xml:space="preserve">доходів </w:t>
      </w:r>
      <w:r w:rsidR="005D75E6">
        <w:rPr>
          <w:rFonts w:ascii="Times New Roman" w:eastAsia="Times New Roman" w:hAnsi="Times New Roman" w:cs="Times New Roman"/>
          <w:color w:val="000000"/>
          <w:sz w:val="26"/>
          <w:szCs w:val="26"/>
          <w:lang w:eastAsia="uk-UA"/>
        </w:rPr>
        <w:t>кандидата</w:t>
      </w:r>
      <w:r w:rsidRPr="0014420C">
        <w:rPr>
          <w:rFonts w:ascii="Times New Roman" w:eastAsia="Times New Roman" w:hAnsi="Times New Roman" w:cs="Times New Roman"/>
          <w:color w:val="000000"/>
          <w:sz w:val="26"/>
          <w:szCs w:val="26"/>
          <w:lang w:eastAsia="uk-UA"/>
        </w:rPr>
        <w:t xml:space="preserve"> </w:t>
      </w:r>
      <w:r w:rsidR="00ED638B">
        <w:rPr>
          <w:rFonts w:ascii="Times New Roman" w:eastAsia="Times New Roman" w:hAnsi="Times New Roman" w:cs="Times New Roman"/>
          <w:color w:val="000000"/>
          <w:sz w:val="26"/>
          <w:szCs w:val="26"/>
          <w:lang w:eastAsia="uk-UA"/>
        </w:rPr>
        <w:t>для здійснення</w:t>
      </w:r>
      <w:r w:rsidRPr="0014420C">
        <w:rPr>
          <w:rFonts w:ascii="Times New Roman" w:eastAsia="Times New Roman" w:hAnsi="Times New Roman" w:cs="Times New Roman"/>
          <w:color w:val="000000"/>
          <w:sz w:val="26"/>
          <w:szCs w:val="26"/>
          <w:lang w:eastAsia="uk-UA"/>
        </w:rPr>
        <w:t xml:space="preserve"> придбання об’єктів рухомого та нерухомого майна. </w:t>
      </w:r>
    </w:p>
    <w:p w14:paraId="0B2D9221"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p>
    <w:p w14:paraId="6E4BBFA5" w14:textId="7314CB83"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5</w:t>
      </w:r>
      <w:r w:rsidR="007F1FD7">
        <w:rPr>
          <w:rFonts w:ascii="Times New Roman" w:eastAsia="Times New Roman" w:hAnsi="Times New Roman" w:cs="Times New Roman"/>
          <w:color w:val="000000"/>
          <w:sz w:val="26"/>
          <w:szCs w:val="26"/>
          <w:lang w:eastAsia="uk-UA"/>
        </w:rPr>
        <w:t>.</w:t>
      </w:r>
      <w:r w:rsidRPr="0014420C">
        <w:rPr>
          <w:rFonts w:ascii="Times New Roman" w:eastAsia="Times New Roman" w:hAnsi="Times New Roman" w:cs="Times New Roman"/>
          <w:color w:val="000000"/>
          <w:sz w:val="26"/>
          <w:szCs w:val="26"/>
          <w:lang w:eastAsia="uk-UA"/>
        </w:rPr>
        <w:t xml:space="preserve"> </w:t>
      </w:r>
      <w:r w:rsidR="007F1FD7">
        <w:rPr>
          <w:rFonts w:ascii="Times New Roman" w:eastAsia="Times New Roman" w:hAnsi="Times New Roman" w:cs="Times New Roman"/>
          <w:color w:val="000000"/>
          <w:sz w:val="26"/>
          <w:szCs w:val="26"/>
          <w:lang w:eastAsia="uk-UA"/>
        </w:rPr>
        <w:t>ГРД зазначає, що з</w:t>
      </w:r>
      <w:r w:rsidRPr="0014420C">
        <w:rPr>
          <w:rFonts w:ascii="Times New Roman" w:eastAsia="Times New Roman" w:hAnsi="Times New Roman" w:cs="Times New Roman"/>
          <w:color w:val="000000"/>
          <w:sz w:val="26"/>
          <w:szCs w:val="26"/>
          <w:lang w:eastAsia="uk-UA"/>
        </w:rPr>
        <w:t>гідно з Декларацією за 2018 рік Бережнюк В.В. стала власницею квартири площею 104 кв.м у місті Рівне вартістю 1 151 790 грн (або за 41 135 дол. США).</w:t>
      </w:r>
    </w:p>
    <w:p w14:paraId="6B041DF7" w14:textId="77777777"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sidRPr="0014420C">
        <w:rPr>
          <w:rFonts w:ascii="Times New Roman" w:eastAsia="Times New Roman" w:hAnsi="Times New Roman" w:cs="Times New Roman"/>
          <w:color w:val="000000"/>
          <w:sz w:val="26"/>
          <w:szCs w:val="26"/>
          <w:lang w:eastAsia="uk-UA"/>
        </w:rPr>
        <w:t>ГРД піддає сумніву спроможність кандидата купити квартиру такої площі в обласному центрі за таку невисоку вартість.</w:t>
      </w:r>
    </w:p>
    <w:p w14:paraId="17FE84D8" w14:textId="4FE0A3CA" w:rsidR="0014420C" w:rsidRPr="0014420C" w:rsidRDefault="005D75E6"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Б</w:t>
      </w:r>
      <w:r w:rsidR="0014420C" w:rsidRPr="0014420C">
        <w:rPr>
          <w:rFonts w:ascii="Times New Roman" w:eastAsia="Times New Roman" w:hAnsi="Times New Roman" w:cs="Times New Roman"/>
          <w:sz w:val="26"/>
          <w:szCs w:val="26"/>
          <w:lang w:eastAsia="uk-UA"/>
        </w:rPr>
        <w:t xml:space="preserve">ережнюк В.В. надала письмові та усні пояснення під час співбесіди, у яких зазначила, що придбала </w:t>
      </w:r>
      <w:r>
        <w:rPr>
          <w:rFonts w:ascii="Times New Roman" w:eastAsia="Times New Roman" w:hAnsi="Times New Roman" w:cs="Times New Roman"/>
          <w:sz w:val="26"/>
          <w:szCs w:val="26"/>
          <w:lang w:eastAsia="uk-UA"/>
        </w:rPr>
        <w:t xml:space="preserve">вказану квартиру </w:t>
      </w:r>
      <w:r w:rsidR="0014420C" w:rsidRPr="0014420C">
        <w:rPr>
          <w:rFonts w:ascii="Times New Roman" w:eastAsia="Times New Roman" w:hAnsi="Times New Roman" w:cs="Times New Roman"/>
          <w:sz w:val="26"/>
          <w:szCs w:val="26"/>
          <w:lang w:eastAsia="uk-UA"/>
        </w:rPr>
        <w:t xml:space="preserve">із використанням коштів, отриманих у кредит. Зауважила, що 02 листопада 2018 року нею було укладено іпотечний договір та договір купівлі-продажу квартири, де відображено вартість квартири – 1 151 790 грн. </w:t>
      </w:r>
    </w:p>
    <w:p w14:paraId="1A3B0C8A" w14:textId="2EE01648" w:rsidR="0014420C" w:rsidRPr="0014420C" w:rsidRDefault="0014420C" w:rsidP="00C90162">
      <w:pPr>
        <w:shd w:val="clear" w:color="auto" w:fill="FFFFFF"/>
        <w:tabs>
          <w:tab w:val="left" w:pos="426"/>
        </w:tabs>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На підтвердження пояснень Бережнюк В.В. надала копії: кредитного договору №</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280</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(щодо надання пільгового довготермінового кредиту відповідно до постанови Кабінету</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Міністрів України від 29 травня 2001 року № 584) від 02 листопада 2018</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року</w:t>
      </w:r>
      <w:r w:rsidR="0023135C">
        <w:t> </w:t>
      </w:r>
      <w:r w:rsidRPr="0014420C">
        <w:rPr>
          <w:rFonts w:ascii="Times New Roman" w:eastAsia="Times New Roman" w:hAnsi="Times New Roman" w:cs="Times New Roman"/>
          <w:sz w:val="26"/>
          <w:szCs w:val="26"/>
          <w:lang w:eastAsia="uk-UA"/>
        </w:rPr>
        <w:t>(далі – кредитний договір № 280); договору купівлі-продажу квартири від</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02</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листопада 2018 року; іпотечного договору від 02 листопада 2018 року; технічного паспорта на квартиру.  </w:t>
      </w:r>
    </w:p>
    <w:p w14:paraId="6E474A9E" w14:textId="3181B89A" w:rsidR="0014420C" w:rsidRPr="0014420C" w:rsidRDefault="003F5D49"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Заслухавши пояснення Бережнюк В.В., дослідивши надані нею копії документів, </w:t>
      </w:r>
      <w:r w:rsidR="0014420C" w:rsidRPr="0014420C">
        <w:rPr>
          <w:rFonts w:ascii="Times New Roman" w:eastAsia="Times New Roman" w:hAnsi="Times New Roman" w:cs="Times New Roman"/>
          <w:sz w:val="26"/>
          <w:szCs w:val="26"/>
          <w:lang w:eastAsia="uk-UA"/>
        </w:rPr>
        <w:t xml:space="preserve">Комісією встановлено, що у </w:t>
      </w:r>
      <w:r w:rsidR="005D75E6">
        <w:rPr>
          <w:rFonts w:ascii="Times New Roman" w:eastAsia="Times New Roman" w:hAnsi="Times New Roman" w:cs="Times New Roman"/>
          <w:sz w:val="26"/>
          <w:szCs w:val="26"/>
          <w:lang w:eastAsia="uk-UA"/>
        </w:rPr>
        <w:t>2018 році кандидат придбала</w:t>
      </w:r>
      <w:r w:rsidR="0014420C" w:rsidRPr="0014420C">
        <w:rPr>
          <w:rFonts w:ascii="Times New Roman" w:eastAsia="Times New Roman" w:hAnsi="Times New Roman" w:cs="Times New Roman"/>
          <w:sz w:val="26"/>
          <w:szCs w:val="26"/>
          <w:lang w:eastAsia="uk-UA"/>
        </w:rPr>
        <w:t xml:space="preserve"> квартиру загальною площею 103,6 кв.м у м. Рівне, </w:t>
      </w:r>
      <w:r w:rsidR="00187F52">
        <w:rPr>
          <w:rFonts w:ascii="Times New Roman" w:eastAsia="Times New Roman" w:hAnsi="Times New Roman" w:cs="Times New Roman"/>
          <w:sz w:val="26"/>
          <w:szCs w:val="26"/>
          <w:lang w:eastAsia="uk-UA"/>
        </w:rPr>
        <w:t>АДРЕСА_1</w:t>
      </w:r>
      <w:r w:rsidR="005D75E6">
        <w:rPr>
          <w:rFonts w:ascii="Times New Roman" w:eastAsia="Times New Roman" w:hAnsi="Times New Roman" w:cs="Times New Roman"/>
          <w:sz w:val="26"/>
          <w:szCs w:val="26"/>
          <w:lang w:eastAsia="uk-UA"/>
        </w:rPr>
        <w:t xml:space="preserve">, вартістю </w:t>
      </w:r>
      <w:r w:rsidR="0014420C" w:rsidRPr="0014420C">
        <w:rPr>
          <w:rFonts w:ascii="Times New Roman" w:eastAsia="Times New Roman" w:hAnsi="Times New Roman" w:cs="Times New Roman"/>
          <w:sz w:val="26"/>
          <w:szCs w:val="26"/>
          <w:shd w:val="clear" w:color="auto" w:fill="FFFFFF"/>
          <w:lang w:eastAsia="uk-UA"/>
        </w:rPr>
        <w:t xml:space="preserve">1 151 790 грн. </w:t>
      </w:r>
    </w:p>
    <w:p w14:paraId="4006893B" w14:textId="1A05C970"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02 листопада 2018 року </w:t>
      </w:r>
      <w:r w:rsidR="003F5D49">
        <w:rPr>
          <w:rFonts w:ascii="Times New Roman" w:eastAsia="Times New Roman" w:hAnsi="Times New Roman" w:cs="Times New Roman"/>
          <w:sz w:val="26"/>
          <w:szCs w:val="26"/>
          <w:lang w:eastAsia="uk-UA"/>
        </w:rPr>
        <w:t>Бережнюк В.В</w:t>
      </w:r>
      <w:r w:rsidRPr="0014420C">
        <w:rPr>
          <w:rFonts w:ascii="Times New Roman" w:eastAsia="Times New Roman" w:hAnsi="Times New Roman" w:cs="Times New Roman"/>
          <w:sz w:val="26"/>
          <w:szCs w:val="26"/>
          <w:lang w:eastAsia="uk-UA"/>
        </w:rPr>
        <w:t xml:space="preserve"> укладено кредитний договір № 280, договір купівлі-продажу квартири та іпотечний договір.  </w:t>
      </w:r>
    </w:p>
    <w:p w14:paraId="55CB83C2"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Кредитний договір № 280 укладено відповідно до Положення про порядок надання пільгових довготермінових кредитів молодим сім’ям та одиноким молодим громадянам на будівництво (реконструкцію) і придбання житла, затвердженого постановою Кабінету Міністрів України від 29 травня 2001 року № 584. </w:t>
      </w:r>
    </w:p>
    <w:p w14:paraId="7B8A95D2"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Відповідно до положень кредитного договору № 280 кредитором є Рівненське регіональне управління Державної спеціалізованої фінансової установи «Державний Фонд сприяння молодіжному житловому будівництву». </w:t>
      </w:r>
    </w:p>
    <w:p w14:paraId="0EA28C28"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Пунктом 1.1 кредитного договору № 280 передбачено, що кредитор зобов’язується надати позичальнику грошові кошти в сумі відповідно до розрахунку розміру кредиту з визначенням власних внесків позичальника та суми коштів на страхування на умовах забезпеченості, повернення, строковості, платності та цільового характеру використання в сумі 857 440,00 грн. </w:t>
      </w:r>
    </w:p>
    <w:p w14:paraId="0CE79F8B" w14:textId="6D4C251C"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Кредит надається позичальнику на придбання житла – квартири № 2, яка розташована на першому поверсі двоквартирного житлового будинку загальною площею 103,6 кв.м за адресою: Рівненська обл., м. Рівне, </w:t>
      </w:r>
      <w:r w:rsidR="00C34E70">
        <w:rPr>
          <w:rFonts w:ascii="Times New Roman" w:eastAsia="Times New Roman" w:hAnsi="Times New Roman" w:cs="Times New Roman"/>
          <w:sz w:val="26"/>
          <w:szCs w:val="26"/>
          <w:lang w:eastAsia="uk-UA"/>
        </w:rPr>
        <w:t>АДРЕСА_1</w:t>
      </w:r>
      <w:r w:rsidRPr="0014420C">
        <w:rPr>
          <w:rFonts w:ascii="Times New Roman" w:eastAsia="Times New Roman" w:hAnsi="Times New Roman" w:cs="Times New Roman"/>
          <w:sz w:val="26"/>
          <w:szCs w:val="26"/>
          <w:lang w:eastAsia="uk-UA"/>
        </w:rPr>
        <w:t xml:space="preserve">, згідно з Договором купівлі-продажу квартири від 02 листопада 2018 року, укладеним між </w:t>
      </w:r>
      <w:r w:rsidR="00C34E70">
        <w:rPr>
          <w:rFonts w:ascii="Times New Roman" w:eastAsia="Times New Roman" w:hAnsi="Times New Roman" w:cs="Times New Roman"/>
          <w:sz w:val="26"/>
          <w:szCs w:val="26"/>
          <w:lang w:eastAsia="uk-UA"/>
        </w:rPr>
        <w:t>ОСОБА_3</w:t>
      </w:r>
      <w:r w:rsidRPr="0014420C">
        <w:rPr>
          <w:rFonts w:ascii="Times New Roman" w:eastAsia="Times New Roman" w:hAnsi="Times New Roman" w:cs="Times New Roman"/>
          <w:sz w:val="26"/>
          <w:szCs w:val="26"/>
          <w:lang w:eastAsia="uk-UA"/>
        </w:rPr>
        <w:t xml:space="preserve"> та Бережнюк</w:t>
      </w:r>
      <w:r w:rsidR="00C34E70">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В.В.</w:t>
      </w:r>
    </w:p>
    <w:p w14:paraId="2CE05623"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Відповідно до пункту 2 кредитного договору № 280 позичальник вносить першу частину першого внеску в розмірі не менше 3 (трьох) відсотків вартості будівництва (реконструкції) чи придбання житла, усього в сумі 54 730,00 грн, а також кошти за понаднормативну площу та/або різницю між фактичною вартістю будівництва (реконструкції) чи придбання житла і вартістю, встановленою в Розрахунку розміру кредиту з визначенням внесків позичальника та суми коштів на страхування в період будівництва (реконструкції) житла, в сумі 239 620,00 грн на момент підписання договору. </w:t>
      </w:r>
    </w:p>
    <w:p w14:paraId="355550DC" w14:textId="0F924D16"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Підпунктами 2.1, 2.2 пункту 2 договору купівлі-продажу квартири від</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02</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листопада</w:t>
      </w:r>
      <w:r w:rsidR="0023135C">
        <w:rPr>
          <w:rFonts w:ascii="Times New Roman" w:eastAsia="Times New Roman" w:hAnsi="Times New Roman" w:cs="Times New Roman"/>
          <w:sz w:val="26"/>
          <w:szCs w:val="26"/>
          <w:lang w:eastAsia="uk-UA"/>
        </w:rPr>
        <w:t> </w:t>
      </w:r>
      <w:r w:rsidRPr="0014420C">
        <w:rPr>
          <w:rFonts w:ascii="Times New Roman" w:eastAsia="Times New Roman" w:hAnsi="Times New Roman" w:cs="Times New Roman"/>
          <w:sz w:val="26"/>
          <w:szCs w:val="26"/>
          <w:lang w:eastAsia="uk-UA"/>
        </w:rPr>
        <w:t xml:space="preserve">2018 року вказано, що ринкова вартість квартири, згідно зі звітом про </w:t>
      </w:r>
      <w:r w:rsidRPr="0014420C">
        <w:rPr>
          <w:rFonts w:ascii="Times New Roman" w:eastAsia="Times New Roman" w:hAnsi="Times New Roman" w:cs="Times New Roman"/>
          <w:sz w:val="26"/>
          <w:szCs w:val="26"/>
          <w:lang w:eastAsia="uk-UA"/>
        </w:rPr>
        <w:lastRenderedPageBreak/>
        <w:t xml:space="preserve">незалежну оцінку вартості нерухомого майна, виданого Приватним підприємством «Оцінка» 08 жовтня 2018 року, становить 1 151 790 грн. </w:t>
      </w:r>
    </w:p>
    <w:p w14:paraId="250BE117"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Продаж квартири за домовленістю сторін вчинено за ціною 1 151 790,00 грн, що покупець (Бережнюк В.В.) зобов’язується сплатити із залученням коштів Рівненського регіонального управління Державної спеціалізованої фінансової установи «Державний Фонд сприяння молодіжному житловому будівництву».</w:t>
      </w:r>
    </w:p>
    <w:p w14:paraId="53C6E8AD" w14:textId="77777777" w:rsidR="0014420C" w:rsidRP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r w:rsidRPr="0014420C">
        <w:rPr>
          <w:rFonts w:ascii="Times New Roman" w:eastAsia="Times New Roman" w:hAnsi="Times New Roman" w:cs="Times New Roman"/>
          <w:sz w:val="26"/>
          <w:szCs w:val="26"/>
          <w:lang w:eastAsia="uk-UA"/>
        </w:rPr>
        <w:t xml:space="preserve">З наданих Бережнюк В.В. документів Комісією встановлено, що у 2018 році на придбання квартири нею витрачено власні кошти у сумі 294 350 грн. </w:t>
      </w:r>
    </w:p>
    <w:p w14:paraId="2F283421" w14:textId="328EC588" w:rsidR="003F5D49" w:rsidRPr="0014420C" w:rsidRDefault="003F5D49"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Крім того,</w:t>
      </w:r>
      <w:r w:rsidR="00953EDA">
        <w:rPr>
          <w:rFonts w:ascii="Times New Roman" w:eastAsia="Times New Roman" w:hAnsi="Times New Roman" w:cs="Times New Roman"/>
          <w:sz w:val="26"/>
          <w:szCs w:val="26"/>
          <w:lang w:eastAsia="uk-UA"/>
        </w:rPr>
        <w:t xml:space="preserve"> Комісією досліджено документи, </w:t>
      </w:r>
      <w:r>
        <w:rPr>
          <w:rFonts w:ascii="Times New Roman" w:eastAsia="Times New Roman" w:hAnsi="Times New Roman" w:cs="Times New Roman"/>
          <w:sz w:val="26"/>
          <w:szCs w:val="26"/>
          <w:lang w:eastAsia="uk-UA"/>
        </w:rPr>
        <w:t xml:space="preserve">надані Бережнюк В.В., що підтверджують </w:t>
      </w:r>
      <w:r w:rsidRPr="0014420C">
        <w:rPr>
          <w:rFonts w:ascii="Times New Roman" w:eastAsia="Times New Roman" w:hAnsi="Times New Roman" w:cs="Times New Roman"/>
          <w:sz w:val="26"/>
          <w:szCs w:val="26"/>
          <w:lang w:eastAsia="uk-UA"/>
        </w:rPr>
        <w:t>фінансов</w:t>
      </w:r>
      <w:r>
        <w:rPr>
          <w:rFonts w:ascii="Times New Roman" w:eastAsia="Times New Roman" w:hAnsi="Times New Roman" w:cs="Times New Roman"/>
          <w:sz w:val="26"/>
          <w:szCs w:val="26"/>
          <w:lang w:eastAsia="uk-UA"/>
        </w:rPr>
        <w:t xml:space="preserve">у </w:t>
      </w:r>
      <w:r w:rsidRPr="0014420C">
        <w:rPr>
          <w:rFonts w:ascii="Times New Roman" w:eastAsia="Times New Roman" w:hAnsi="Times New Roman" w:cs="Times New Roman"/>
          <w:sz w:val="26"/>
          <w:szCs w:val="26"/>
          <w:lang w:eastAsia="uk-UA"/>
        </w:rPr>
        <w:t>спроможніст</w:t>
      </w:r>
      <w:r>
        <w:rPr>
          <w:rFonts w:ascii="Times New Roman" w:eastAsia="Times New Roman" w:hAnsi="Times New Roman" w:cs="Times New Roman"/>
          <w:sz w:val="26"/>
          <w:szCs w:val="26"/>
          <w:lang w:eastAsia="uk-UA"/>
        </w:rPr>
        <w:t xml:space="preserve">ь її </w:t>
      </w:r>
      <w:r w:rsidRPr="0014420C">
        <w:rPr>
          <w:rFonts w:ascii="Times New Roman" w:eastAsia="Times New Roman" w:hAnsi="Times New Roman" w:cs="Times New Roman"/>
          <w:sz w:val="26"/>
          <w:szCs w:val="26"/>
          <w:lang w:eastAsia="uk-UA"/>
        </w:rPr>
        <w:t xml:space="preserve">батька </w:t>
      </w:r>
      <w:r>
        <w:rPr>
          <w:rFonts w:ascii="Times New Roman" w:eastAsia="Times New Roman" w:hAnsi="Times New Roman" w:cs="Times New Roman"/>
          <w:sz w:val="26"/>
          <w:szCs w:val="26"/>
          <w:lang w:eastAsia="uk-UA"/>
        </w:rPr>
        <w:t>(для здійснення подарунка</w:t>
      </w:r>
      <w:r w:rsidRPr="0014420C">
        <w:rPr>
          <w:rFonts w:ascii="Times New Roman" w:eastAsia="Times New Roman" w:hAnsi="Times New Roman" w:cs="Times New Roman"/>
          <w:sz w:val="26"/>
          <w:szCs w:val="26"/>
          <w:lang w:eastAsia="uk-UA"/>
        </w:rPr>
        <w:t xml:space="preserve"> у грошовій формі</w:t>
      </w:r>
      <w:r>
        <w:rPr>
          <w:rFonts w:ascii="Times New Roman" w:eastAsia="Times New Roman" w:hAnsi="Times New Roman" w:cs="Times New Roman"/>
          <w:sz w:val="26"/>
          <w:szCs w:val="26"/>
          <w:lang w:eastAsia="uk-UA"/>
        </w:rPr>
        <w:t xml:space="preserve">) та друга її рідного брата </w:t>
      </w:r>
      <w:r w:rsidR="00C34E70">
        <w:rPr>
          <w:rFonts w:ascii="Times New Roman" w:eastAsia="Times New Roman" w:hAnsi="Times New Roman" w:cs="Times New Roman"/>
          <w:sz w:val="26"/>
          <w:szCs w:val="26"/>
          <w:lang w:eastAsia="uk-UA"/>
        </w:rPr>
        <w:t>ОСОБА_4</w:t>
      </w:r>
      <w:r>
        <w:rPr>
          <w:rFonts w:ascii="Times New Roman" w:eastAsia="Times New Roman" w:hAnsi="Times New Roman" w:cs="Times New Roman"/>
          <w:sz w:val="26"/>
          <w:szCs w:val="26"/>
          <w:lang w:eastAsia="uk-UA"/>
        </w:rPr>
        <w:t xml:space="preserve"> (для надання </w:t>
      </w:r>
      <w:r w:rsidRPr="0014420C">
        <w:rPr>
          <w:rFonts w:ascii="Times New Roman" w:eastAsia="Times New Roman" w:hAnsi="Times New Roman" w:cs="Times New Roman"/>
          <w:sz w:val="26"/>
          <w:szCs w:val="26"/>
          <w:lang w:eastAsia="uk-UA"/>
        </w:rPr>
        <w:t>позички</w:t>
      </w:r>
      <w:r>
        <w:rPr>
          <w:rFonts w:ascii="Times New Roman" w:eastAsia="Times New Roman" w:hAnsi="Times New Roman" w:cs="Times New Roman"/>
          <w:sz w:val="26"/>
          <w:szCs w:val="26"/>
          <w:lang w:eastAsia="uk-UA"/>
        </w:rPr>
        <w:t>).</w:t>
      </w:r>
      <w:r w:rsidRPr="0014420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color w:val="1D1D1B"/>
          <w:sz w:val="26"/>
          <w:szCs w:val="26"/>
          <w:shd w:val="clear" w:color="auto" w:fill="FFFFFF"/>
          <w:lang w:eastAsia="uk-UA"/>
        </w:rPr>
        <w:t>Надані кандидатом документи</w:t>
      </w:r>
      <w:r w:rsidRPr="0014420C">
        <w:rPr>
          <w:rFonts w:ascii="Times New Roman" w:eastAsia="Times New Roman" w:hAnsi="Times New Roman" w:cs="Times New Roman"/>
          <w:color w:val="1D1D1B"/>
          <w:sz w:val="26"/>
          <w:szCs w:val="26"/>
          <w:shd w:val="clear" w:color="auto" w:fill="FFFFFF"/>
          <w:lang w:eastAsia="uk-UA"/>
        </w:rPr>
        <w:t xml:space="preserve"> </w:t>
      </w:r>
      <w:r w:rsidR="003E3A08">
        <w:rPr>
          <w:rFonts w:ascii="Times New Roman" w:eastAsia="Times New Roman" w:hAnsi="Times New Roman" w:cs="Times New Roman"/>
          <w:color w:val="1D1D1B"/>
          <w:sz w:val="26"/>
          <w:szCs w:val="26"/>
          <w:shd w:val="clear" w:color="auto" w:fill="FFFFFF"/>
          <w:lang w:eastAsia="uk-UA"/>
        </w:rPr>
        <w:t>підтверджують фінансову можливість</w:t>
      </w:r>
      <w:r w:rsidRPr="0014420C">
        <w:rPr>
          <w:rFonts w:ascii="Times New Roman" w:eastAsia="Times New Roman" w:hAnsi="Times New Roman" w:cs="Times New Roman"/>
          <w:color w:val="1D1D1B"/>
          <w:sz w:val="26"/>
          <w:szCs w:val="26"/>
          <w:shd w:val="clear" w:color="auto" w:fill="FFFFFF"/>
          <w:lang w:eastAsia="uk-UA"/>
        </w:rPr>
        <w:t xml:space="preserve"> </w:t>
      </w:r>
      <w:r>
        <w:rPr>
          <w:rFonts w:ascii="Times New Roman" w:eastAsia="Times New Roman" w:hAnsi="Times New Roman" w:cs="Times New Roman"/>
          <w:color w:val="1D1D1B"/>
          <w:sz w:val="26"/>
          <w:szCs w:val="26"/>
          <w:shd w:val="clear" w:color="auto" w:fill="FFFFFF"/>
          <w:lang w:eastAsia="uk-UA"/>
        </w:rPr>
        <w:t xml:space="preserve">вказаних осіб </w:t>
      </w:r>
      <w:r w:rsidRPr="0014420C">
        <w:rPr>
          <w:rFonts w:ascii="Times New Roman" w:eastAsia="Times New Roman" w:hAnsi="Times New Roman" w:cs="Times New Roman"/>
          <w:color w:val="1D1D1B"/>
          <w:sz w:val="26"/>
          <w:szCs w:val="26"/>
          <w:shd w:val="clear" w:color="auto" w:fill="FFFFFF"/>
          <w:lang w:eastAsia="uk-UA"/>
        </w:rPr>
        <w:t xml:space="preserve">для здійснення </w:t>
      </w:r>
      <w:r>
        <w:rPr>
          <w:rFonts w:ascii="Times New Roman" w:eastAsia="Times New Roman" w:hAnsi="Times New Roman" w:cs="Times New Roman"/>
          <w:color w:val="1D1D1B"/>
          <w:sz w:val="26"/>
          <w:szCs w:val="26"/>
          <w:shd w:val="clear" w:color="auto" w:fill="FFFFFF"/>
          <w:lang w:eastAsia="uk-UA"/>
        </w:rPr>
        <w:t xml:space="preserve">їй </w:t>
      </w:r>
      <w:r w:rsidRPr="0014420C">
        <w:rPr>
          <w:rFonts w:ascii="Times New Roman" w:eastAsia="Times New Roman" w:hAnsi="Times New Roman" w:cs="Times New Roman"/>
          <w:color w:val="1D1D1B"/>
          <w:sz w:val="26"/>
          <w:szCs w:val="26"/>
          <w:shd w:val="clear" w:color="auto" w:fill="FFFFFF"/>
          <w:lang w:eastAsia="uk-UA"/>
        </w:rPr>
        <w:t>подарунка</w:t>
      </w:r>
      <w:r>
        <w:rPr>
          <w:rFonts w:ascii="Times New Roman" w:eastAsia="Times New Roman" w:hAnsi="Times New Roman" w:cs="Times New Roman"/>
          <w:color w:val="1D1D1B"/>
          <w:sz w:val="26"/>
          <w:szCs w:val="26"/>
          <w:shd w:val="clear" w:color="auto" w:fill="FFFFFF"/>
          <w:lang w:eastAsia="uk-UA"/>
        </w:rPr>
        <w:t xml:space="preserve"> та позички</w:t>
      </w:r>
      <w:r w:rsidRPr="0014420C">
        <w:rPr>
          <w:rFonts w:ascii="Times New Roman" w:eastAsia="Times New Roman" w:hAnsi="Times New Roman" w:cs="Times New Roman"/>
          <w:color w:val="1D1D1B"/>
          <w:sz w:val="26"/>
          <w:szCs w:val="26"/>
          <w:shd w:val="clear" w:color="auto" w:fill="FFFFFF"/>
          <w:lang w:eastAsia="uk-UA"/>
        </w:rPr>
        <w:t>. </w:t>
      </w:r>
    </w:p>
    <w:p w14:paraId="10D90CF7" w14:textId="1E82E7C2" w:rsidR="0014420C" w:rsidRPr="0014420C" w:rsidRDefault="00953EDA" w:rsidP="00C90162">
      <w:pPr>
        <w:spacing w:after="0" w:line="276"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3F5D49">
        <w:rPr>
          <w:rFonts w:ascii="Times New Roman" w:eastAsia="Times New Roman" w:hAnsi="Times New Roman" w:cs="Times New Roman"/>
          <w:sz w:val="26"/>
          <w:szCs w:val="26"/>
          <w:lang w:eastAsia="uk-UA"/>
        </w:rPr>
        <w:t xml:space="preserve">раховуючи викладене, </w:t>
      </w:r>
      <w:r w:rsidR="0014420C" w:rsidRPr="0014420C">
        <w:rPr>
          <w:rFonts w:ascii="Times New Roman" w:eastAsia="Times New Roman" w:hAnsi="Times New Roman" w:cs="Times New Roman"/>
          <w:sz w:val="26"/>
          <w:szCs w:val="26"/>
          <w:lang w:eastAsia="uk-UA"/>
        </w:rPr>
        <w:t xml:space="preserve">Комісія </w:t>
      </w:r>
      <w:r w:rsidR="008F6D14">
        <w:rPr>
          <w:rFonts w:ascii="Times New Roman" w:eastAsia="Times New Roman" w:hAnsi="Times New Roman" w:cs="Times New Roman"/>
          <w:sz w:val="26"/>
          <w:szCs w:val="26"/>
          <w:lang w:eastAsia="uk-UA"/>
        </w:rPr>
        <w:t xml:space="preserve">у пленарному складі погоджується з висновками Другої палати та </w:t>
      </w:r>
      <w:r w:rsidR="0014420C" w:rsidRPr="0014420C">
        <w:rPr>
          <w:rFonts w:ascii="Times New Roman" w:eastAsia="Times New Roman" w:hAnsi="Times New Roman" w:cs="Times New Roman"/>
          <w:sz w:val="26"/>
          <w:szCs w:val="26"/>
          <w:lang w:eastAsia="uk-UA"/>
        </w:rPr>
        <w:t>вважає, що пояснення Бережнюк В.В. та надані нею документи спростовують викладені у висновку ГРД обставини щодо вдаваності правочину, достатності в кандидата коштів для придбання квартири та заниження її вартості.</w:t>
      </w:r>
    </w:p>
    <w:p w14:paraId="71D32A95" w14:textId="77777777" w:rsidR="0014420C" w:rsidRDefault="0014420C" w:rsidP="00C90162">
      <w:pPr>
        <w:spacing w:after="0" w:line="276" w:lineRule="auto"/>
        <w:ind w:firstLine="567"/>
        <w:jc w:val="both"/>
        <w:rPr>
          <w:rFonts w:ascii="Times New Roman" w:eastAsia="Times New Roman" w:hAnsi="Times New Roman" w:cs="Times New Roman"/>
          <w:sz w:val="26"/>
          <w:szCs w:val="26"/>
          <w:lang w:eastAsia="uk-UA"/>
        </w:rPr>
      </w:pPr>
    </w:p>
    <w:p w14:paraId="622A21EB" w14:textId="1B84C5D3" w:rsidR="008F6D14" w:rsidRDefault="00953EDA"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Також</w:t>
      </w:r>
      <w:r w:rsidR="005C7928">
        <w:rPr>
          <w:rFonts w:ascii="Times New Roman" w:eastAsia="Times New Roman" w:hAnsi="Times New Roman" w:cs="Times New Roman"/>
          <w:color w:val="000000"/>
          <w:sz w:val="26"/>
          <w:szCs w:val="26"/>
          <w:lang w:eastAsia="uk-UA"/>
        </w:rPr>
        <w:t xml:space="preserve"> </w:t>
      </w:r>
      <w:r w:rsidR="005C7928" w:rsidRPr="005C7928">
        <w:rPr>
          <w:rFonts w:ascii="Times New Roman" w:eastAsia="Times New Roman" w:hAnsi="Times New Roman" w:cs="Times New Roman"/>
          <w:color w:val="000000"/>
          <w:sz w:val="26"/>
          <w:szCs w:val="26"/>
          <w:lang w:eastAsia="uk-UA"/>
        </w:rPr>
        <w:t>Комісією у пленарному складі досліджено додатков</w:t>
      </w:r>
      <w:r w:rsidR="005C7928">
        <w:rPr>
          <w:rFonts w:ascii="Times New Roman" w:eastAsia="Times New Roman" w:hAnsi="Times New Roman" w:cs="Times New Roman"/>
          <w:color w:val="000000"/>
          <w:sz w:val="26"/>
          <w:szCs w:val="26"/>
          <w:lang w:eastAsia="uk-UA"/>
        </w:rPr>
        <w:t>у</w:t>
      </w:r>
      <w:r w:rsidR="005C7928" w:rsidRPr="005C7928">
        <w:rPr>
          <w:rFonts w:ascii="Times New Roman" w:eastAsia="Times New Roman" w:hAnsi="Times New Roman" w:cs="Times New Roman"/>
          <w:color w:val="000000"/>
          <w:sz w:val="26"/>
          <w:szCs w:val="26"/>
          <w:lang w:eastAsia="uk-UA"/>
        </w:rPr>
        <w:t xml:space="preserve"> інформаці</w:t>
      </w:r>
      <w:r w:rsidR="005C7928">
        <w:rPr>
          <w:rFonts w:ascii="Times New Roman" w:eastAsia="Times New Roman" w:hAnsi="Times New Roman" w:cs="Times New Roman"/>
          <w:color w:val="000000"/>
          <w:sz w:val="26"/>
          <w:szCs w:val="26"/>
          <w:lang w:eastAsia="uk-UA"/>
        </w:rPr>
        <w:t xml:space="preserve">ю </w:t>
      </w:r>
      <w:r w:rsidR="005C7928" w:rsidRPr="005C7928">
        <w:rPr>
          <w:rFonts w:ascii="Times New Roman" w:eastAsia="Times New Roman" w:hAnsi="Times New Roman" w:cs="Times New Roman"/>
          <w:color w:val="000000"/>
          <w:sz w:val="26"/>
          <w:szCs w:val="26"/>
          <w:lang w:eastAsia="uk-UA"/>
        </w:rPr>
        <w:t>ГРД</w:t>
      </w:r>
      <w:r w:rsidR="003F5D49">
        <w:rPr>
          <w:rFonts w:ascii="Times New Roman" w:eastAsia="Times New Roman" w:hAnsi="Times New Roman" w:cs="Times New Roman"/>
          <w:color w:val="000000"/>
          <w:sz w:val="26"/>
          <w:szCs w:val="26"/>
          <w:lang w:eastAsia="uk-UA"/>
        </w:rPr>
        <w:t xml:space="preserve"> </w:t>
      </w:r>
      <w:r w:rsidR="005C7928">
        <w:rPr>
          <w:rFonts w:ascii="Times New Roman" w:eastAsia="Times New Roman" w:hAnsi="Times New Roman" w:cs="Times New Roman"/>
          <w:color w:val="000000"/>
          <w:sz w:val="26"/>
          <w:szCs w:val="26"/>
          <w:lang w:eastAsia="uk-UA"/>
        </w:rPr>
        <w:t xml:space="preserve">щодо </w:t>
      </w:r>
      <w:r w:rsidR="008F6D14">
        <w:rPr>
          <w:rFonts w:ascii="Times New Roman" w:eastAsia="Times New Roman" w:hAnsi="Times New Roman" w:cs="Times New Roman"/>
          <w:color w:val="000000"/>
          <w:sz w:val="26"/>
          <w:szCs w:val="26"/>
          <w:lang w:eastAsia="uk-UA"/>
        </w:rPr>
        <w:t xml:space="preserve">джерел походження коштів у </w:t>
      </w:r>
      <w:r w:rsidR="00187F52">
        <w:rPr>
          <w:rFonts w:ascii="Times New Roman" w:eastAsia="Times New Roman" w:hAnsi="Times New Roman" w:cs="Times New Roman"/>
          <w:color w:val="000000"/>
          <w:sz w:val="26"/>
          <w:szCs w:val="26"/>
          <w:lang w:eastAsia="uk-UA"/>
        </w:rPr>
        <w:t>ОСОБА_5</w:t>
      </w:r>
      <w:r w:rsidR="008F6D14">
        <w:rPr>
          <w:rFonts w:ascii="Times New Roman" w:eastAsia="Times New Roman" w:hAnsi="Times New Roman" w:cs="Times New Roman"/>
          <w:color w:val="000000"/>
          <w:sz w:val="26"/>
          <w:szCs w:val="26"/>
          <w:lang w:eastAsia="uk-UA"/>
        </w:rPr>
        <w:t xml:space="preserve"> (матері члена сім’ї)</w:t>
      </w:r>
      <w:r w:rsidR="003F5D49">
        <w:rPr>
          <w:rFonts w:ascii="Times New Roman" w:eastAsia="Times New Roman" w:hAnsi="Times New Roman" w:cs="Times New Roman"/>
          <w:color w:val="000000"/>
          <w:sz w:val="26"/>
          <w:szCs w:val="26"/>
          <w:lang w:eastAsia="uk-UA"/>
        </w:rPr>
        <w:t xml:space="preserve"> для надання позички</w:t>
      </w:r>
      <w:r w:rsidR="005C7928">
        <w:rPr>
          <w:rFonts w:ascii="Times New Roman" w:eastAsia="Times New Roman" w:hAnsi="Times New Roman" w:cs="Times New Roman"/>
          <w:color w:val="000000"/>
          <w:sz w:val="26"/>
          <w:szCs w:val="26"/>
          <w:lang w:eastAsia="uk-UA"/>
        </w:rPr>
        <w:t xml:space="preserve"> кандидату</w:t>
      </w:r>
      <w:r w:rsidR="008F6D14">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подарунка</w:t>
      </w:r>
      <w:r w:rsidR="005C7928">
        <w:rPr>
          <w:rFonts w:ascii="Times New Roman" w:eastAsia="Times New Roman" w:hAnsi="Times New Roman" w:cs="Times New Roman"/>
          <w:color w:val="000000"/>
          <w:sz w:val="26"/>
          <w:szCs w:val="26"/>
          <w:lang w:eastAsia="uk-UA"/>
        </w:rPr>
        <w:t xml:space="preserve"> у грошовій формі члену сім’ї кандидата. </w:t>
      </w:r>
      <w:r w:rsidR="008F6D14">
        <w:rPr>
          <w:rFonts w:ascii="Times New Roman" w:eastAsia="Times New Roman" w:hAnsi="Times New Roman" w:cs="Times New Roman"/>
          <w:color w:val="000000"/>
          <w:sz w:val="26"/>
          <w:szCs w:val="26"/>
          <w:lang w:eastAsia="uk-UA"/>
        </w:rPr>
        <w:t xml:space="preserve">  </w:t>
      </w:r>
    </w:p>
    <w:p w14:paraId="061FD44A" w14:textId="6C59035E" w:rsidR="0014420C" w:rsidRPr="0014420C" w:rsidRDefault="005C7928" w:rsidP="00C90162">
      <w:pPr>
        <w:shd w:val="clear" w:color="auto" w:fill="FFFFFF"/>
        <w:tabs>
          <w:tab w:val="left" w:pos="426"/>
        </w:tabs>
        <w:spacing w:after="0" w:line="276" w:lineRule="auto"/>
        <w:ind w:firstLine="567"/>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Комісією взято до уваги пояснення Бережнюк В.В., що</w:t>
      </w:r>
      <w:r w:rsidRPr="005C7928">
        <w:rPr>
          <w:rFonts w:ascii="Times New Roman" w:eastAsia="Times New Roman" w:hAnsi="Times New Roman" w:cs="Times New Roman"/>
          <w:color w:val="000000"/>
          <w:sz w:val="26"/>
          <w:szCs w:val="26"/>
          <w:lang w:eastAsia="uk-UA"/>
        </w:rPr>
        <w:t xml:space="preserve"> </w:t>
      </w:r>
      <w:r w:rsidR="00187F52">
        <w:rPr>
          <w:rFonts w:ascii="Times New Roman" w:eastAsia="Times New Roman" w:hAnsi="Times New Roman" w:cs="Times New Roman"/>
          <w:color w:val="000000"/>
          <w:sz w:val="26"/>
          <w:szCs w:val="26"/>
          <w:lang w:eastAsia="uk-UA"/>
        </w:rPr>
        <w:t>ОСОБА_5</w:t>
      </w:r>
      <w:r w:rsidRPr="0014420C">
        <w:rPr>
          <w:rFonts w:ascii="Times New Roman" w:eastAsia="Times New Roman" w:hAnsi="Times New Roman" w:cs="Times New Roman"/>
          <w:color w:val="000000"/>
          <w:sz w:val="26"/>
          <w:szCs w:val="26"/>
          <w:lang w:eastAsia="uk-UA"/>
        </w:rPr>
        <w:t xml:space="preserve"> емігрувала до США, є пенсіонеркою та отримує пенсійні виплати у США</w:t>
      </w:r>
      <w:r w:rsidR="00953EDA">
        <w:rPr>
          <w:rFonts w:ascii="Times New Roman" w:eastAsia="Times New Roman" w:hAnsi="Times New Roman" w:cs="Times New Roman"/>
          <w:color w:val="000000"/>
          <w:sz w:val="26"/>
          <w:szCs w:val="26"/>
          <w:lang w:eastAsia="uk-UA"/>
        </w:rPr>
        <w:t xml:space="preserve">. Крім того, Комісія </w:t>
      </w:r>
      <w:r>
        <w:rPr>
          <w:rFonts w:ascii="Times New Roman" w:eastAsia="Times New Roman" w:hAnsi="Times New Roman" w:cs="Times New Roman"/>
          <w:color w:val="000000"/>
          <w:sz w:val="26"/>
          <w:szCs w:val="26"/>
          <w:lang w:eastAsia="uk-UA"/>
        </w:rPr>
        <w:t>дослідила документи, надані кандидатом для</w:t>
      </w:r>
      <w:r w:rsidR="0014420C" w:rsidRPr="0014420C">
        <w:rPr>
          <w:rFonts w:ascii="Times New Roman" w:eastAsia="Times New Roman" w:hAnsi="Times New Roman" w:cs="Times New Roman"/>
          <w:color w:val="000000"/>
          <w:sz w:val="26"/>
          <w:szCs w:val="26"/>
          <w:lang w:eastAsia="uk-UA"/>
        </w:rPr>
        <w:t xml:space="preserve"> підтвердження фінансової </w:t>
      </w:r>
      <w:r>
        <w:rPr>
          <w:rFonts w:ascii="Times New Roman" w:eastAsia="Times New Roman" w:hAnsi="Times New Roman" w:cs="Times New Roman"/>
          <w:color w:val="000000"/>
          <w:sz w:val="26"/>
          <w:szCs w:val="26"/>
          <w:lang w:eastAsia="uk-UA"/>
        </w:rPr>
        <w:t xml:space="preserve">спроможності </w:t>
      </w:r>
      <w:bookmarkStart w:id="2" w:name="_GoBack"/>
      <w:bookmarkEnd w:id="2"/>
      <w:r w:rsidR="00187F52">
        <w:rPr>
          <w:rFonts w:ascii="Times New Roman" w:eastAsia="Times New Roman" w:hAnsi="Times New Roman" w:cs="Times New Roman"/>
          <w:color w:val="000000"/>
          <w:sz w:val="26"/>
          <w:szCs w:val="26"/>
          <w:lang w:eastAsia="uk-UA"/>
        </w:rPr>
        <w:t>ОСОБА_5</w:t>
      </w:r>
      <w:r w:rsidR="0023135C">
        <w:rPr>
          <w:rFonts w:ascii="Times New Roman" w:eastAsia="Times New Roman" w:hAnsi="Times New Roman" w:cs="Times New Roman"/>
          <w:color w:val="000000"/>
          <w:sz w:val="26"/>
          <w:szCs w:val="26"/>
          <w:lang w:eastAsia="uk-UA"/>
        </w:rPr>
        <w:t> </w:t>
      </w:r>
      <w:r>
        <w:rPr>
          <w:rFonts w:ascii="Times New Roman" w:eastAsia="Times New Roman" w:hAnsi="Times New Roman" w:cs="Times New Roman"/>
          <w:color w:val="000000"/>
          <w:sz w:val="26"/>
          <w:szCs w:val="26"/>
          <w:lang w:eastAsia="uk-UA"/>
        </w:rPr>
        <w:t>(</w:t>
      </w:r>
      <w:r w:rsidR="0014420C" w:rsidRPr="0014420C">
        <w:rPr>
          <w:rFonts w:ascii="Times New Roman" w:eastAsia="Times New Roman" w:hAnsi="Times New Roman" w:cs="Times New Roman"/>
          <w:color w:val="000000"/>
          <w:sz w:val="26"/>
          <w:szCs w:val="26"/>
          <w:lang w:eastAsia="uk-UA"/>
        </w:rPr>
        <w:t>виписки з банку США; інформацію про проведені операції у АТ КБ «Прив</w:t>
      </w:r>
      <w:r>
        <w:rPr>
          <w:rFonts w:ascii="Times New Roman" w:eastAsia="Times New Roman" w:hAnsi="Times New Roman" w:cs="Times New Roman"/>
          <w:color w:val="000000"/>
          <w:sz w:val="26"/>
          <w:szCs w:val="26"/>
          <w:lang w:eastAsia="uk-UA"/>
        </w:rPr>
        <w:t xml:space="preserve">атБанк» за грошовими переказами) та </w:t>
      </w:r>
      <w:r w:rsidR="0014420C" w:rsidRPr="0014420C">
        <w:rPr>
          <w:rFonts w:ascii="Times New Roman" w:eastAsia="Times New Roman" w:hAnsi="Times New Roman" w:cs="Times New Roman"/>
          <w:color w:val="000000"/>
          <w:sz w:val="26"/>
          <w:szCs w:val="26"/>
          <w:lang w:eastAsia="uk-UA"/>
        </w:rPr>
        <w:t xml:space="preserve">вважає їх достатніми доказами, які підтверджують </w:t>
      </w:r>
      <w:r>
        <w:rPr>
          <w:rFonts w:ascii="Times New Roman" w:eastAsia="Times New Roman" w:hAnsi="Times New Roman" w:cs="Times New Roman"/>
          <w:color w:val="000000"/>
          <w:sz w:val="26"/>
          <w:szCs w:val="26"/>
          <w:lang w:eastAsia="uk-UA"/>
        </w:rPr>
        <w:t>її фінансову спроможність.</w:t>
      </w:r>
    </w:p>
    <w:p w14:paraId="1AA816D8" w14:textId="07E217BA" w:rsidR="003F5D49" w:rsidRDefault="003F5D49" w:rsidP="00C90162">
      <w:pPr>
        <w:spacing w:after="0" w:line="276" w:lineRule="auto"/>
        <w:ind w:firstLine="567"/>
        <w:jc w:val="both"/>
        <w:rPr>
          <w:rFonts w:ascii="Times New Roman" w:eastAsia="Times New Roman" w:hAnsi="Times New Roman" w:cs="Times New Roman"/>
          <w:color w:val="C00000"/>
          <w:sz w:val="26"/>
          <w:szCs w:val="26"/>
          <w:shd w:val="clear" w:color="auto" w:fill="FFFFFF"/>
          <w:lang w:eastAsia="uk-UA"/>
        </w:rPr>
      </w:pPr>
      <w:r w:rsidRPr="003F5D49">
        <w:rPr>
          <w:rFonts w:ascii="Times New Roman" w:eastAsia="Times New Roman" w:hAnsi="Times New Roman" w:cs="Times New Roman"/>
          <w:color w:val="1D1D1B"/>
          <w:sz w:val="26"/>
          <w:szCs w:val="26"/>
          <w:shd w:val="clear" w:color="auto" w:fill="FFFFFF"/>
          <w:lang w:eastAsia="uk-UA"/>
        </w:rPr>
        <w:t>Ураховуючи викладене, Комісія у пленарному складі погоджується</w:t>
      </w:r>
      <w:r w:rsidR="00F8423F">
        <w:rPr>
          <w:rFonts w:ascii="Times New Roman" w:eastAsia="Times New Roman" w:hAnsi="Times New Roman" w:cs="Times New Roman"/>
          <w:color w:val="1D1D1B"/>
          <w:sz w:val="26"/>
          <w:szCs w:val="26"/>
          <w:shd w:val="clear" w:color="auto" w:fill="FFFFFF"/>
          <w:lang w:eastAsia="uk-UA"/>
        </w:rPr>
        <w:t xml:space="preserve">, що деякі із досліджених обставин Другою палатою правильно кваліфіковано як такі, що є підставою для зменшення кількості балів кандидата за </w:t>
      </w:r>
      <w:r w:rsidRPr="003F5D49">
        <w:rPr>
          <w:rFonts w:ascii="Times New Roman" w:eastAsia="Times New Roman" w:hAnsi="Times New Roman" w:cs="Times New Roman"/>
          <w:color w:val="1D1D1B"/>
          <w:sz w:val="26"/>
          <w:szCs w:val="26"/>
          <w:shd w:val="clear" w:color="auto" w:fill="FFFFFF"/>
          <w:lang w:eastAsia="uk-UA"/>
        </w:rPr>
        <w:t xml:space="preserve">критеріями </w:t>
      </w:r>
      <w:r w:rsidR="003E3A08">
        <w:rPr>
          <w:rFonts w:ascii="Times New Roman" w:eastAsia="Times New Roman" w:hAnsi="Times New Roman" w:cs="Times New Roman"/>
          <w:color w:val="1D1D1B"/>
          <w:sz w:val="26"/>
          <w:szCs w:val="26"/>
          <w:shd w:val="clear" w:color="auto" w:fill="FFFFFF"/>
          <w:lang w:eastAsia="uk-UA"/>
        </w:rPr>
        <w:t xml:space="preserve">доброчесності та </w:t>
      </w:r>
      <w:r w:rsidRPr="003F5D49">
        <w:rPr>
          <w:rFonts w:ascii="Times New Roman" w:eastAsia="Times New Roman" w:hAnsi="Times New Roman" w:cs="Times New Roman"/>
          <w:color w:val="1D1D1B"/>
          <w:sz w:val="26"/>
          <w:szCs w:val="26"/>
          <w:shd w:val="clear" w:color="auto" w:fill="FFFFFF"/>
          <w:lang w:eastAsia="uk-UA"/>
        </w:rPr>
        <w:t>професійної етики</w:t>
      </w:r>
      <w:r w:rsidRPr="00F8423F">
        <w:rPr>
          <w:rFonts w:ascii="Times New Roman" w:eastAsia="Times New Roman" w:hAnsi="Times New Roman" w:cs="Times New Roman"/>
          <w:color w:val="C00000"/>
          <w:sz w:val="26"/>
          <w:szCs w:val="26"/>
          <w:shd w:val="clear" w:color="auto" w:fill="FFFFFF"/>
          <w:lang w:eastAsia="uk-UA"/>
        </w:rPr>
        <w:t>.</w:t>
      </w:r>
    </w:p>
    <w:p w14:paraId="3D8126A6" w14:textId="668BB031" w:rsidR="003F5D49" w:rsidRPr="003F5D49" w:rsidRDefault="003F5D49" w:rsidP="00C90162">
      <w:pPr>
        <w:spacing w:after="0" w:line="276" w:lineRule="auto"/>
        <w:ind w:firstLine="567"/>
        <w:jc w:val="both"/>
        <w:rPr>
          <w:rFonts w:ascii="Times New Roman" w:eastAsia="Times New Roman" w:hAnsi="Times New Roman" w:cs="Times New Roman"/>
          <w:color w:val="1D1D1B"/>
          <w:sz w:val="26"/>
          <w:szCs w:val="26"/>
          <w:shd w:val="clear" w:color="auto" w:fill="FFFFFF"/>
          <w:lang w:eastAsia="uk-UA"/>
        </w:rPr>
      </w:pPr>
      <w:r w:rsidRPr="003F5D49">
        <w:rPr>
          <w:rFonts w:ascii="Times New Roman" w:eastAsia="Times New Roman" w:hAnsi="Times New Roman" w:cs="Times New Roman"/>
          <w:color w:val="1D1D1B"/>
          <w:sz w:val="26"/>
          <w:szCs w:val="26"/>
          <w:shd w:val="clear" w:color="auto" w:fill="FFFFFF"/>
          <w:lang w:eastAsia="uk-UA"/>
        </w:rPr>
        <w:t>Дослідивши висновок ГРД, письмові пояснення та пояснення</w:t>
      </w:r>
      <w:r w:rsidR="00953EDA">
        <w:rPr>
          <w:rFonts w:ascii="Times New Roman" w:eastAsia="Times New Roman" w:hAnsi="Times New Roman" w:cs="Times New Roman"/>
          <w:color w:val="1D1D1B"/>
          <w:sz w:val="26"/>
          <w:szCs w:val="26"/>
          <w:shd w:val="clear" w:color="auto" w:fill="FFFFFF"/>
          <w:lang w:eastAsia="uk-UA"/>
        </w:rPr>
        <w:t>,</w:t>
      </w:r>
      <w:r w:rsidRPr="003F5D49">
        <w:rPr>
          <w:rFonts w:ascii="Times New Roman" w:eastAsia="Times New Roman" w:hAnsi="Times New Roman" w:cs="Times New Roman"/>
          <w:color w:val="1D1D1B"/>
          <w:sz w:val="26"/>
          <w:szCs w:val="26"/>
          <w:shd w:val="clear" w:color="auto" w:fill="FFFFFF"/>
          <w:lang w:eastAsia="uk-UA"/>
        </w:rPr>
        <w:t xml:space="preserve"> надані під час співбесіди з кандидатом, Комісія у пленарному складі погодилась із висновками</w:t>
      </w:r>
      <w:r w:rsidR="003E3A08">
        <w:rPr>
          <w:rFonts w:ascii="Times New Roman" w:eastAsia="Times New Roman" w:hAnsi="Times New Roman" w:cs="Times New Roman"/>
          <w:color w:val="1D1D1B"/>
          <w:sz w:val="26"/>
          <w:szCs w:val="26"/>
          <w:shd w:val="clear" w:color="auto" w:fill="FFFFFF"/>
          <w:lang w:eastAsia="uk-UA"/>
        </w:rPr>
        <w:t xml:space="preserve"> Другої палати</w:t>
      </w:r>
      <w:r w:rsidRPr="003F5D49">
        <w:rPr>
          <w:rFonts w:ascii="Times New Roman" w:eastAsia="Times New Roman" w:hAnsi="Times New Roman" w:cs="Times New Roman"/>
          <w:color w:val="1D1D1B"/>
          <w:sz w:val="26"/>
          <w:szCs w:val="26"/>
          <w:shd w:val="clear" w:color="auto" w:fill="FFFFFF"/>
          <w:lang w:eastAsia="uk-UA"/>
        </w:rPr>
        <w:t>, викладеними у рішен</w:t>
      </w:r>
      <w:r w:rsidR="003E3A08">
        <w:rPr>
          <w:rFonts w:ascii="Times New Roman" w:eastAsia="Times New Roman" w:hAnsi="Times New Roman" w:cs="Times New Roman"/>
          <w:color w:val="1D1D1B"/>
          <w:sz w:val="26"/>
          <w:szCs w:val="26"/>
          <w:shd w:val="clear" w:color="auto" w:fill="FFFFFF"/>
          <w:lang w:eastAsia="uk-UA"/>
        </w:rPr>
        <w:t>ні</w:t>
      </w:r>
      <w:r w:rsidRPr="003F5D49">
        <w:rPr>
          <w:rFonts w:ascii="Times New Roman" w:eastAsia="Times New Roman" w:hAnsi="Times New Roman" w:cs="Times New Roman"/>
          <w:color w:val="1D1D1B"/>
          <w:sz w:val="26"/>
          <w:szCs w:val="26"/>
          <w:shd w:val="clear" w:color="auto" w:fill="FFFFFF"/>
          <w:lang w:eastAsia="uk-UA"/>
        </w:rPr>
        <w:t xml:space="preserve"> Комісії від </w:t>
      </w:r>
      <w:r w:rsidR="003E3A08">
        <w:rPr>
          <w:rFonts w:ascii="Times New Roman" w:eastAsia="Times New Roman" w:hAnsi="Times New Roman" w:cs="Times New Roman"/>
          <w:color w:val="1D1D1B"/>
          <w:sz w:val="26"/>
          <w:szCs w:val="26"/>
          <w:shd w:val="clear" w:color="auto" w:fill="FFFFFF"/>
          <w:lang w:eastAsia="uk-UA"/>
        </w:rPr>
        <w:t xml:space="preserve">29 травня </w:t>
      </w:r>
      <w:r w:rsidRPr="003F5D49">
        <w:rPr>
          <w:rFonts w:ascii="Times New Roman" w:eastAsia="Times New Roman" w:hAnsi="Times New Roman" w:cs="Times New Roman"/>
          <w:color w:val="1D1D1B"/>
          <w:sz w:val="26"/>
          <w:szCs w:val="26"/>
          <w:shd w:val="clear" w:color="auto" w:fill="FFFFFF"/>
          <w:lang w:eastAsia="uk-UA"/>
        </w:rPr>
        <w:t xml:space="preserve">2025 </w:t>
      </w:r>
      <w:r w:rsidRPr="003E3A08">
        <w:rPr>
          <w:rFonts w:ascii="Times New Roman" w:eastAsia="Times New Roman" w:hAnsi="Times New Roman" w:cs="Times New Roman"/>
          <w:color w:val="1D1D1B"/>
          <w:sz w:val="26"/>
          <w:szCs w:val="26"/>
          <w:shd w:val="clear" w:color="auto" w:fill="FFFFFF"/>
          <w:lang w:eastAsia="uk-UA"/>
        </w:rPr>
        <w:t>№</w:t>
      </w:r>
      <w:r w:rsidR="003E3A08" w:rsidRPr="003E3A08">
        <w:rPr>
          <w:rFonts w:ascii="Times New Roman" w:eastAsia="Times New Roman" w:hAnsi="Times New Roman" w:cs="Times New Roman"/>
          <w:color w:val="1D1D1B"/>
          <w:sz w:val="26"/>
          <w:szCs w:val="26"/>
          <w:shd w:val="clear" w:color="auto" w:fill="FFFFFF"/>
          <w:lang w:eastAsia="uk-UA"/>
        </w:rPr>
        <w:t xml:space="preserve"> </w:t>
      </w:r>
      <w:r w:rsidR="003E3A08" w:rsidRPr="003E3A08">
        <w:rPr>
          <w:rFonts w:ascii="Times New Roman" w:hAnsi="Times New Roman" w:cs="Times New Roman"/>
          <w:color w:val="000000"/>
          <w:sz w:val="26"/>
          <w:szCs w:val="26"/>
        </w:rPr>
        <w:t>56/ас-25</w:t>
      </w:r>
      <w:r w:rsidR="003E3A08" w:rsidRPr="0075268F">
        <w:rPr>
          <w:color w:val="000000"/>
          <w:sz w:val="26"/>
          <w:szCs w:val="26"/>
        </w:rPr>
        <w:t xml:space="preserve"> </w:t>
      </w:r>
      <w:r w:rsidRPr="003F5D49">
        <w:rPr>
          <w:rFonts w:ascii="Times New Roman" w:eastAsia="Times New Roman" w:hAnsi="Times New Roman" w:cs="Times New Roman"/>
          <w:color w:val="1D1D1B"/>
          <w:sz w:val="26"/>
          <w:szCs w:val="26"/>
          <w:shd w:val="clear" w:color="auto" w:fill="FFFFFF"/>
          <w:lang w:eastAsia="uk-UA"/>
        </w:rPr>
        <w:t xml:space="preserve">та дійшла висновку, що кандидат відповідає критеріям </w:t>
      </w:r>
      <w:r w:rsidR="003E3A08">
        <w:rPr>
          <w:rFonts w:ascii="Times New Roman" w:eastAsia="Times New Roman" w:hAnsi="Times New Roman" w:cs="Times New Roman"/>
          <w:color w:val="1D1D1B"/>
          <w:sz w:val="26"/>
          <w:szCs w:val="26"/>
          <w:shd w:val="clear" w:color="auto" w:fill="FFFFFF"/>
          <w:lang w:eastAsia="uk-UA"/>
        </w:rPr>
        <w:t xml:space="preserve">доброчесності та </w:t>
      </w:r>
      <w:r w:rsidRPr="003F5D49">
        <w:rPr>
          <w:rFonts w:ascii="Times New Roman" w:eastAsia="Times New Roman" w:hAnsi="Times New Roman" w:cs="Times New Roman"/>
          <w:color w:val="1D1D1B"/>
          <w:sz w:val="26"/>
          <w:szCs w:val="26"/>
          <w:shd w:val="clear" w:color="auto" w:fill="FFFFFF"/>
          <w:lang w:eastAsia="uk-UA"/>
        </w:rPr>
        <w:t>професійної етики.</w:t>
      </w:r>
    </w:p>
    <w:p w14:paraId="1EB48167" w14:textId="65B380D9" w:rsidR="003F5D49" w:rsidRPr="003E3A08" w:rsidRDefault="003F5D49" w:rsidP="00C90162">
      <w:pPr>
        <w:spacing w:after="0" w:line="276" w:lineRule="auto"/>
        <w:ind w:firstLine="567"/>
        <w:jc w:val="both"/>
        <w:rPr>
          <w:rFonts w:ascii="Times New Roman" w:eastAsia="Times New Roman" w:hAnsi="Times New Roman" w:cs="Times New Roman"/>
          <w:i/>
          <w:color w:val="1D1D1B"/>
          <w:sz w:val="26"/>
          <w:szCs w:val="26"/>
          <w:shd w:val="clear" w:color="auto" w:fill="FFFFFF"/>
          <w:lang w:eastAsia="uk-UA"/>
        </w:rPr>
      </w:pPr>
      <w:r w:rsidRPr="003F5D49">
        <w:rPr>
          <w:rFonts w:ascii="Times New Roman" w:eastAsia="Times New Roman" w:hAnsi="Times New Roman" w:cs="Times New Roman"/>
          <w:color w:val="1D1D1B"/>
          <w:sz w:val="26"/>
          <w:szCs w:val="26"/>
          <w:shd w:val="clear" w:color="auto" w:fill="FFFFFF"/>
          <w:lang w:eastAsia="uk-UA"/>
        </w:rPr>
        <w:t xml:space="preserve">За результатами голосування під час закритого обговорення за відповідними показниками Комісія у пленарному складі дійшла висновку, що </w:t>
      </w:r>
      <w:r w:rsidR="003E3A08">
        <w:rPr>
          <w:rFonts w:ascii="Times New Roman" w:eastAsia="Times New Roman" w:hAnsi="Times New Roman" w:cs="Times New Roman"/>
          <w:color w:val="1D1D1B"/>
          <w:sz w:val="26"/>
          <w:szCs w:val="26"/>
          <w:shd w:val="clear" w:color="auto" w:fill="FFFFFF"/>
          <w:lang w:eastAsia="uk-UA"/>
        </w:rPr>
        <w:t>Бережнюк В.В.</w:t>
      </w:r>
      <w:r w:rsidRPr="003F5D49">
        <w:rPr>
          <w:rFonts w:ascii="Times New Roman" w:eastAsia="Times New Roman" w:hAnsi="Times New Roman" w:cs="Times New Roman"/>
          <w:color w:val="1D1D1B"/>
          <w:sz w:val="26"/>
          <w:szCs w:val="26"/>
          <w:shd w:val="clear" w:color="auto" w:fill="FFFFFF"/>
          <w:lang w:eastAsia="uk-UA"/>
        </w:rPr>
        <w:t xml:space="preserve"> підтвердила здатність здійснювати правосуддя в апеляційному </w:t>
      </w:r>
      <w:r w:rsidR="003E3A08">
        <w:rPr>
          <w:rFonts w:ascii="Times New Roman" w:eastAsia="Times New Roman" w:hAnsi="Times New Roman" w:cs="Times New Roman"/>
          <w:color w:val="1D1D1B"/>
          <w:sz w:val="26"/>
          <w:szCs w:val="26"/>
          <w:shd w:val="clear" w:color="auto" w:fill="FFFFFF"/>
          <w:lang w:eastAsia="uk-UA"/>
        </w:rPr>
        <w:t>господарському</w:t>
      </w:r>
      <w:r w:rsidRPr="003F5D49">
        <w:rPr>
          <w:rFonts w:ascii="Times New Roman" w:eastAsia="Times New Roman" w:hAnsi="Times New Roman" w:cs="Times New Roman"/>
          <w:color w:val="1D1D1B"/>
          <w:sz w:val="26"/>
          <w:szCs w:val="26"/>
          <w:shd w:val="clear" w:color="auto" w:fill="FFFFFF"/>
          <w:lang w:eastAsia="uk-UA"/>
        </w:rPr>
        <w:t xml:space="preserve"> суді</w:t>
      </w:r>
      <w:r w:rsidRPr="003E3A08">
        <w:rPr>
          <w:rFonts w:ascii="Times New Roman" w:eastAsia="Times New Roman" w:hAnsi="Times New Roman" w:cs="Times New Roman"/>
          <w:i/>
          <w:color w:val="FF0000"/>
          <w:sz w:val="26"/>
          <w:szCs w:val="26"/>
          <w:shd w:val="clear" w:color="auto" w:fill="FFFFFF"/>
          <w:lang w:eastAsia="uk-UA"/>
        </w:rPr>
        <w:t>.</w:t>
      </w:r>
    </w:p>
    <w:p w14:paraId="0DD510C2" w14:textId="094C6C1D" w:rsidR="003F5D49" w:rsidRPr="003F5D49" w:rsidRDefault="003F5D49" w:rsidP="00C90162">
      <w:pPr>
        <w:spacing w:after="0" w:line="276" w:lineRule="auto"/>
        <w:ind w:firstLine="567"/>
        <w:jc w:val="both"/>
        <w:rPr>
          <w:rFonts w:ascii="Times New Roman" w:eastAsia="Times New Roman" w:hAnsi="Times New Roman" w:cs="Times New Roman"/>
          <w:color w:val="1D1D1B"/>
          <w:sz w:val="26"/>
          <w:szCs w:val="26"/>
          <w:shd w:val="clear" w:color="auto" w:fill="FFFFFF"/>
          <w:lang w:eastAsia="uk-UA"/>
        </w:rPr>
      </w:pPr>
      <w:r w:rsidRPr="003F5D49">
        <w:rPr>
          <w:rFonts w:ascii="Times New Roman" w:eastAsia="Times New Roman" w:hAnsi="Times New Roman" w:cs="Times New Roman"/>
          <w:color w:val="1D1D1B"/>
          <w:sz w:val="26"/>
          <w:szCs w:val="26"/>
          <w:shd w:val="clear" w:color="auto" w:fill="FFFFFF"/>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00953EDA">
        <w:rPr>
          <w:rFonts w:ascii="Times New Roman" w:eastAsia="Times New Roman" w:hAnsi="Times New Roman" w:cs="Times New Roman"/>
          <w:color w:val="1D1D1B"/>
          <w:sz w:val="26"/>
          <w:szCs w:val="26"/>
          <w:shd w:val="clear" w:color="auto" w:fill="FFFFFF"/>
          <w:lang w:eastAsia="uk-UA"/>
        </w:rPr>
        <w:t>затвердженим</w:t>
      </w:r>
      <w:r w:rsidR="00953EDA" w:rsidRPr="00953EDA">
        <w:rPr>
          <w:rFonts w:ascii="Times New Roman" w:eastAsia="Times New Roman" w:hAnsi="Times New Roman" w:cs="Times New Roman"/>
          <w:color w:val="1D1D1B"/>
          <w:sz w:val="26"/>
          <w:szCs w:val="26"/>
          <w:shd w:val="clear" w:color="auto" w:fill="FFFFFF"/>
          <w:lang w:eastAsia="uk-UA"/>
        </w:rPr>
        <w:t xml:space="preserve"> рішення </w:t>
      </w:r>
      <w:r w:rsidR="00C90162">
        <w:rPr>
          <w:rFonts w:ascii="Times New Roman" w:eastAsia="Times New Roman" w:hAnsi="Times New Roman" w:cs="Times New Roman"/>
          <w:color w:val="1D1D1B"/>
          <w:sz w:val="26"/>
          <w:szCs w:val="26"/>
          <w:shd w:val="clear" w:color="auto" w:fill="FFFFFF"/>
          <w:lang w:eastAsia="uk-UA"/>
        </w:rPr>
        <w:t>Комісії від</w:t>
      </w:r>
      <w:r w:rsidR="00953EDA" w:rsidRPr="00953EDA">
        <w:rPr>
          <w:rFonts w:ascii="Times New Roman" w:eastAsia="Times New Roman" w:hAnsi="Times New Roman" w:cs="Times New Roman"/>
          <w:color w:val="1D1D1B"/>
          <w:sz w:val="26"/>
          <w:szCs w:val="26"/>
          <w:shd w:val="clear" w:color="auto" w:fill="FFFFFF"/>
          <w:lang w:eastAsia="uk-UA"/>
        </w:rPr>
        <w:t xml:space="preserve"> 13 жовтня 2016 року № 81/зп-16 (в редакції рішення </w:t>
      </w:r>
      <w:r w:rsidR="00C90162">
        <w:rPr>
          <w:rFonts w:ascii="Times New Roman" w:eastAsia="Times New Roman" w:hAnsi="Times New Roman" w:cs="Times New Roman"/>
          <w:color w:val="1D1D1B"/>
          <w:sz w:val="26"/>
          <w:szCs w:val="26"/>
          <w:shd w:val="clear" w:color="auto" w:fill="FFFFFF"/>
          <w:lang w:eastAsia="uk-UA"/>
        </w:rPr>
        <w:t>Комісії від</w:t>
      </w:r>
      <w:r w:rsidR="00953EDA" w:rsidRPr="00953EDA">
        <w:rPr>
          <w:rFonts w:ascii="Times New Roman" w:eastAsia="Times New Roman" w:hAnsi="Times New Roman" w:cs="Times New Roman"/>
          <w:color w:val="1D1D1B"/>
          <w:sz w:val="26"/>
          <w:szCs w:val="26"/>
          <w:shd w:val="clear" w:color="auto" w:fill="FFFFFF"/>
          <w:lang w:eastAsia="uk-UA"/>
        </w:rPr>
        <w:t xml:space="preserve"> 19 жовтня 2023 року № 119/зп-23)</w:t>
      </w:r>
      <w:r w:rsidR="00C90162">
        <w:rPr>
          <w:rFonts w:ascii="Times New Roman" w:eastAsia="Times New Roman" w:hAnsi="Times New Roman" w:cs="Times New Roman"/>
          <w:color w:val="1D1D1B"/>
          <w:sz w:val="26"/>
          <w:szCs w:val="26"/>
          <w:shd w:val="clear" w:color="auto" w:fill="FFFFFF"/>
          <w:lang w:eastAsia="uk-UA"/>
        </w:rPr>
        <w:t xml:space="preserve">, </w:t>
      </w:r>
      <w:r w:rsidRPr="003F5D49">
        <w:rPr>
          <w:rFonts w:ascii="Times New Roman" w:eastAsia="Times New Roman" w:hAnsi="Times New Roman" w:cs="Times New Roman"/>
          <w:color w:val="1D1D1B"/>
          <w:sz w:val="26"/>
          <w:szCs w:val="26"/>
          <w:shd w:val="clear" w:color="auto" w:fill="FFFFFF"/>
          <w:lang w:eastAsia="uk-UA"/>
        </w:rPr>
        <w:t xml:space="preserve">Положенням про порядок та </w:t>
      </w:r>
      <w:r w:rsidRPr="003F5D49">
        <w:rPr>
          <w:rFonts w:ascii="Times New Roman" w:eastAsia="Times New Roman" w:hAnsi="Times New Roman" w:cs="Times New Roman"/>
          <w:color w:val="1D1D1B"/>
          <w:sz w:val="26"/>
          <w:szCs w:val="26"/>
          <w:shd w:val="clear" w:color="auto" w:fill="FFFFFF"/>
          <w:lang w:eastAsia="uk-UA"/>
        </w:rPr>
        <w:lastRenderedPageBreak/>
        <w:t>методологію кваліфікаційного оцінювання, показники відповідності критеріям кваліфікаційного оцінювання та засоби їх встановлення,</w:t>
      </w:r>
      <w:r w:rsidR="00953EDA" w:rsidRPr="00953EDA">
        <w:rPr>
          <w:rFonts w:ascii="Times New Roman" w:eastAsia="Times New Roman" w:hAnsi="Times New Roman" w:cs="Times New Roman"/>
          <w:color w:val="000000"/>
          <w:sz w:val="26"/>
          <w:szCs w:val="26"/>
          <w:lang w:eastAsia="uk-UA"/>
        </w:rPr>
        <w:t xml:space="preserve"> </w:t>
      </w:r>
      <w:r w:rsidR="00953EDA">
        <w:rPr>
          <w:rFonts w:ascii="Times New Roman" w:eastAsia="Times New Roman" w:hAnsi="Times New Roman" w:cs="Times New Roman"/>
          <w:color w:val="000000"/>
          <w:sz w:val="26"/>
          <w:szCs w:val="26"/>
          <w:lang w:eastAsia="uk-UA"/>
        </w:rPr>
        <w:t>затвердженим р</w:t>
      </w:r>
      <w:r w:rsidR="00953EDA" w:rsidRPr="00953EDA">
        <w:rPr>
          <w:rFonts w:ascii="Times New Roman" w:eastAsia="Times New Roman" w:hAnsi="Times New Roman" w:cs="Times New Roman"/>
          <w:color w:val="000000"/>
          <w:sz w:val="26"/>
          <w:szCs w:val="26"/>
          <w:lang w:eastAsia="uk-UA"/>
        </w:rPr>
        <w:t>ішенням Комісії від 22 січня 2025 року № 20/зп-25</w:t>
      </w:r>
      <w:r w:rsidR="00953EDA">
        <w:rPr>
          <w:rFonts w:ascii="Times New Roman" w:eastAsia="Times New Roman" w:hAnsi="Times New Roman" w:cs="Times New Roman"/>
          <w:color w:val="000000"/>
          <w:sz w:val="26"/>
          <w:szCs w:val="26"/>
          <w:lang w:eastAsia="uk-UA"/>
        </w:rPr>
        <w:t>,</w:t>
      </w:r>
      <w:r w:rsidR="00953EDA" w:rsidRPr="00953EDA">
        <w:rPr>
          <w:rFonts w:ascii="Times New Roman" w:eastAsia="Times New Roman" w:hAnsi="Times New Roman" w:cs="Times New Roman"/>
          <w:color w:val="000000"/>
          <w:sz w:val="26"/>
          <w:szCs w:val="26"/>
          <w:lang w:eastAsia="uk-UA"/>
        </w:rPr>
        <w:t xml:space="preserve"> </w:t>
      </w:r>
      <w:r w:rsidRPr="003F5D49">
        <w:rPr>
          <w:rFonts w:ascii="Times New Roman" w:eastAsia="Times New Roman" w:hAnsi="Times New Roman" w:cs="Times New Roman"/>
          <w:color w:val="1D1D1B"/>
          <w:sz w:val="26"/>
          <w:szCs w:val="26"/>
          <w:shd w:val="clear" w:color="auto" w:fill="FFFFFF"/>
          <w:lang w:eastAsia="uk-UA"/>
        </w:rPr>
        <w:t>Вища кваліфікаційна комісія суддів України одноголосно</w:t>
      </w:r>
    </w:p>
    <w:p w14:paraId="79C9E06B" w14:textId="4D99C026" w:rsidR="000B5792" w:rsidRPr="0075268F" w:rsidRDefault="000B5792" w:rsidP="00C90162">
      <w:pPr>
        <w:shd w:val="clear" w:color="auto" w:fill="FFFFFF"/>
        <w:spacing w:after="0" w:line="276" w:lineRule="auto"/>
        <w:jc w:val="center"/>
        <w:rPr>
          <w:rFonts w:ascii="Times New Roman" w:eastAsia="Times New Roman" w:hAnsi="Times New Roman" w:cs="Times New Roman"/>
          <w:sz w:val="26"/>
          <w:szCs w:val="26"/>
          <w:lang w:eastAsia="uk-UA"/>
        </w:rPr>
      </w:pPr>
      <w:r w:rsidRPr="0075268F">
        <w:rPr>
          <w:rFonts w:ascii="Times New Roman" w:eastAsia="Times New Roman" w:hAnsi="Times New Roman" w:cs="Times New Roman"/>
          <w:sz w:val="26"/>
          <w:szCs w:val="26"/>
          <w:lang w:eastAsia="uk-UA"/>
        </w:rPr>
        <w:t>вирішила:</w:t>
      </w:r>
    </w:p>
    <w:p w14:paraId="1E6D426E" w14:textId="77777777" w:rsidR="003D0B6E" w:rsidRPr="0075268F" w:rsidRDefault="003D0B6E" w:rsidP="00C90162">
      <w:pPr>
        <w:shd w:val="clear" w:color="auto" w:fill="FFFFFF"/>
        <w:spacing w:after="0" w:line="276" w:lineRule="auto"/>
        <w:jc w:val="center"/>
        <w:rPr>
          <w:rFonts w:ascii="Times New Roman" w:eastAsia="Times New Roman" w:hAnsi="Times New Roman" w:cs="Times New Roman"/>
          <w:sz w:val="26"/>
          <w:szCs w:val="26"/>
          <w:lang w:eastAsia="uk-UA"/>
        </w:rPr>
      </w:pPr>
    </w:p>
    <w:p w14:paraId="7FF6D70F" w14:textId="685AFFD9" w:rsidR="00A279BA" w:rsidRPr="0075268F" w:rsidRDefault="00A14AC4" w:rsidP="00C90162">
      <w:pPr>
        <w:spacing w:after="0" w:line="276" w:lineRule="auto"/>
        <w:jc w:val="both"/>
        <w:rPr>
          <w:rFonts w:ascii="Times New Roman" w:hAnsi="Times New Roman" w:cs="Times New Roman"/>
          <w:sz w:val="26"/>
          <w:szCs w:val="26"/>
        </w:rPr>
      </w:pPr>
      <w:r w:rsidRPr="0075268F">
        <w:rPr>
          <w:rFonts w:ascii="Times New Roman" w:hAnsi="Times New Roman" w:cs="Times New Roman"/>
          <w:sz w:val="26"/>
          <w:szCs w:val="26"/>
        </w:rPr>
        <w:t>в</w:t>
      </w:r>
      <w:r w:rsidR="00A279BA" w:rsidRPr="0075268F">
        <w:rPr>
          <w:rFonts w:ascii="Times New Roman" w:hAnsi="Times New Roman" w:cs="Times New Roman"/>
          <w:sz w:val="26"/>
          <w:szCs w:val="26"/>
        </w:rPr>
        <w:t xml:space="preserve">изнати </w:t>
      </w:r>
      <w:r w:rsidR="003F5D49">
        <w:rPr>
          <w:rFonts w:ascii="Times New Roman" w:eastAsia="Times New Roman" w:hAnsi="Times New Roman" w:cs="Times New Roman"/>
          <w:sz w:val="26"/>
          <w:szCs w:val="26"/>
          <w:lang w:eastAsia="uk-UA"/>
        </w:rPr>
        <w:t>Бережнюк Віту Вячеславівну</w:t>
      </w:r>
      <w:r w:rsidR="003D0B6E" w:rsidRPr="0075268F">
        <w:rPr>
          <w:rFonts w:ascii="Times New Roman" w:hAnsi="Times New Roman" w:cs="Times New Roman"/>
          <w:sz w:val="26"/>
          <w:szCs w:val="26"/>
        </w:rPr>
        <w:t xml:space="preserve"> </w:t>
      </w:r>
      <w:r w:rsidR="00A279BA" w:rsidRPr="0075268F">
        <w:rPr>
          <w:rFonts w:ascii="Times New Roman" w:hAnsi="Times New Roman" w:cs="Times New Roman"/>
          <w:sz w:val="26"/>
          <w:szCs w:val="26"/>
        </w:rPr>
        <w:t>так</w:t>
      </w:r>
      <w:r w:rsidR="003F5D49">
        <w:rPr>
          <w:rFonts w:ascii="Times New Roman" w:hAnsi="Times New Roman" w:cs="Times New Roman"/>
          <w:sz w:val="26"/>
          <w:szCs w:val="26"/>
        </w:rPr>
        <w:t>ою, що</w:t>
      </w:r>
      <w:r w:rsidR="00A279BA" w:rsidRPr="0075268F">
        <w:rPr>
          <w:rFonts w:ascii="Times New Roman" w:hAnsi="Times New Roman" w:cs="Times New Roman"/>
          <w:sz w:val="26"/>
          <w:szCs w:val="26"/>
        </w:rPr>
        <w:t xml:space="preserve"> підтверди</w:t>
      </w:r>
      <w:r w:rsidR="003F5D49">
        <w:rPr>
          <w:rFonts w:ascii="Times New Roman" w:hAnsi="Times New Roman" w:cs="Times New Roman"/>
          <w:sz w:val="26"/>
          <w:szCs w:val="26"/>
        </w:rPr>
        <w:t>ла</w:t>
      </w:r>
      <w:r w:rsidR="00A279BA" w:rsidRPr="0075268F">
        <w:rPr>
          <w:rFonts w:ascii="Times New Roman" w:hAnsi="Times New Roman" w:cs="Times New Roman"/>
          <w:sz w:val="26"/>
          <w:szCs w:val="26"/>
        </w:rPr>
        <w:t xml:space="preserve"> здатність здійснювати правосуддя </w:t>
      </w:r>
      <w:r w:rsidR="00953EDA">
        <w:rPr>
          <w:rFonts w:ascii="Times New Roman" w:hAnsi="Times New Roman" w:cs="Times New Roman"/>
          <w:sz w:val="26"/>
          <w:szCs w:val="26"/>
        </w:rPr>
        <w:t>в</w:t>
      </w:r>
      <w:r w:rsidR="00A279BA" w:rsidRPr="0075268F">
        <w:rPr>
          <w:rFonts w:ascii="Times New Roman" w:hAnsi="Times New Roman" w:cs="Times New Roman"/>
          <w:sz w:val="26"/>
          <w:szCs w:val="26"/>
        </w:rPr>
        <w:t xml:space="preserve"> апеляційному </w:t>
      </w:r>
      <w:r w:rsidR="003F5D49">
        <w:rPr>
          <w:rFonts w:ascii="Times New Roman" w:hAnsi="Times New Roman" w:cs="Times New Roman"/>
          <w:sz w:val="26"/>
          <w:szCs w:val="26"/>
        </w:rPr>
        <w:t>господарському</w:t>
      </w:r>
      <w:r w:rsidR="00A279BA" w:rsidRPr="0075268F">
        <w:rPr>
          <w:rFonts w:ascii="Times New Roman" w:hAnsi="Times New Roman" w:cs="Times New Roman"/>
          <w:sz w:val="26"/>
          <w:szCs w:val="26"/>
        </w:rPr>
        <w:t xml:space="preserve"> суді.</w:t>
      </w:r>
    </w:p>
    <w:p w14:paraId="7053D7C6" w14:textId="5B89AFC1" w:rsidR="00756EB9" w:rsidRPr="0075268F" w:rsidRDefault="00756EB9" w:rsidP="00C90162">
      <w:pPr>
        <w:spacing w:after="0" w:line="276" w:lineRule="auto"/>
        <w:jc w:val="both"/>
        <w:rPr>
          <w:rFonts w:ascii="Times New Roman" w:hAnsi="Times New Roman" w:cs="Times New Roman"/>
          <w:sz w:val="26"/>
          <w:szCs w:val="26"/>
        </w:rPr>
      </w:pPr>
    </w:p>
    <w:p w14:paraId="4C285D73" w14:textId="77777777" w:rsidR="00756EB9" w:rsidRPr="0075268F" w:rsidRDefault="00756EB9" w:rsidP="00C90162">
      <w:pPr>
        <w:tabs>
          <w:tab w:val="left" w:pos="6663"/>
        </w:tabs>
        <w:spacing w:after="0" w:line="276" w:lineRule="auto"/>
        <w:jc w:val="both"/>
        <w:rPr>
          <w:rFonts w:ascii="Times New Roman" w:hAnsi="Times New Roman" w:cs="Times New Roman"/>
          <w:sz w:val="26"/>
          <w:szCs w:val="26"/>
        </w:rPr>
      </w:pPr>
    </w:p>
    <w:p w14:paraId="1776F392" w14:textId="37C95B41" w:rsidR="00756EB9" w:rsidRPr="0075268F" w:rsidRDefault="009408DD" w:rsidP="00C35725">
      <w:pPr>
        <w:shd w:val="clear" w:color="auto" w:fill="FFFFFF"/>
        <w:tabs>
          <w:tab w:val="left" w:pos="426"/>
          <w:tab w:val="left" w:pos="1985"/>
        </w:tabs>
        <w:spacing w:after="0" w:line="276" w:lineRule="auto"/>
        <w:ind w:right="-2"/>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 xml:space="preserve">Головуючий </w:t>
      </w: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C3EB5" w:rsidRPr="0075268F">
        <w:rPr>
          <w:rFonts w:ascii="Times New Roman" w:hAnsi="Times New Roman" w:cs="Times New Roman"/>
          <w:color w:val="000000"/>
          <w:sz w:val="26"/>
          <w:szCs w:val="26"/>
          <w:lang w:eastAsia="uk-UA"/>
        </w:rPr>
        <w:t>Олексій ОМЕЛЬЯН</w:t>
      </w:r>
    </w:p>
    <w:p w14:paraId="39249894" w14:textId="77777777" w:rsidR="009E5E07" w:rsidRPr="0075268F" w:rsidRDefault="009E5E07" w:rsidP="00C90162">
      <w:pPr>
        <w:shd w:val="clear" w:color="auto" w:fill="FFFFFF"/>
        <w:tabs>
          <w:tab w:val="left" w:pos="426"/>
          <w:tab w:val="left" w:pos="6237"/>
        </w:tabs>
        <w:spacing w:after="0" w:line="276" w:lineRule="auto"/>
        <w:ind w:right="-2"/>
        <w:jc w:val="both"/>
        <w:rPr>
          <w:rFonts w:ascii="Times New Roman" w:hAnsi="Times New Roman" w:cs="Times New Roman"/>
          <w:color w:val="000000"/>
          <w:sz w:val="26"/>
          <w:szCs w:val="26"/>
          <w:lang w:eastAsia="uk-UA"/>
        </w:rPr>
      </w:pPr>
    </w:p>
    <w:p w14:paraId="496AD7C2" w14:textId="2F59C00A" w:rsidR="00756EB9" w:rsidRPr="0075268F" w:rsidRDefault="00756EB9" w:rsidP="00C35725">
      <w:pPr>
        <w:shd w:val="clear" w:color="auto" w:fill="FFFFFF"/>
        <w:tabs>
          <w:tab w:val="left" w:pos="426"/>
          <w:tab w:val="left" w:pos="567"/>
        </w:tabs>
        <w:spacing w:after="0" w:line="276" w:lineRule="auto"/>
        <w:ind w:right="-2"/>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Члени Комісії</w:t>
      </w:r>
      <w:r w:rsidR="009408DD"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C3EB5" w:rsidRPr="0075268F">
        <w:rPr>
          <w:rFonts w:ascii="Times New Roman" w:hAnsi="Times New Roman" w:cs="Times New Roman"/>
          <w:color w:val="000000"/>
          <w:sz w:val="26"/>
          <w:szCs w:val="26"/>
          <w:lang w:eastAsia="uk-UA"/>
        </w:rPr>
        <w:t>Михайло БОГОНІС</w:t>
      </w:r>
    </w:p>
    <w:p w14:paraId="71D234BF" w14:textId="77777777" w:rsidR="009E5E07" w:rsidRPr="0075268F" w:rsidRDefault="009E5E07" w:rsidP="00C90162">
      <w:pPr>
        <w:shd w:val="clear" w:color="auto" w:fill="FFFFFF"/>
        <w:tabs>
          <w:tab w:val="left" w:pos="426"/>
          <w:tab w:val="left" w:pos="6237"/>
        </w:tabs>
        <w:spacing w:after="0" w:line="276" w:lineRule="auto"/>
        <w:ind w:right="-2"/>
        <w:jc w:val="both"/>
        <w:rPr>
          <w:rFonts w:ascii="Times New Roman" w:hAnsi="Times New Roman" w:cs="Times New Roman"/>
          <w:color w:val="000000"/>
          <w:sz w:val="26"/>
          <w:szCs w:val="26"/>
          <w:lang w:eastAsia="uk-UA"/>
        </w:rPr>
      </w:pPr>
    </w:p>
    <w:p w14:paraId="22E4131E" w14:textId="3CD8DA52" w:rsidR="00756EB9" w:rsidRDefault="009408DD" w:rsidP="00C35725">
      <w:pPr>
        <w:shd w:val="clear" w:color="auto" w:fill="FFFFFF"/>
        <w:tabs>
          <w:tab w:val="left" w:pos="426"/>
        </w:tabs>
        <w:spacing w:after="0" w:line="276" w:lineRule="auto"/>
        <w:ind w:right="-2"/>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ab/>
      </w: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90162">
        <w:rPr>
          <w:rFonts w:ascii="Times New Roman" w:hAnsi="Times New Roman" w:cs="Times New Roman"/>
          <w:color w:val="000000"/>
          <w:sz w:val="26"/>
          <w:szCs w:val="26"/>
          <w:lang w:eastAsia="uk-UA"/>
        </w:rPr>
        <w:t>Ярослав ДУХ</w:t>
      </w:r>
    </w:p>
    <w:p w14:paraId="0F5D1415" w14:textId="77777777" w:rsidR="00C90162" w:rsidRDefault="00C90162" w:rsidP="00C90162">
      <w:pPr>
        <w:shd w:val="clear" w:color="auto" w:fill="FFFFFF"/>
        <w:tabs>
          <w:tab w:val="left" w:pos="426"/>
          <w:tab w:val="left" w:pos="6663"/>
        </w:tabs>
        <w:spacing w:after="0" w:line="276" w:lineRule="auto"/>
        <w:ind w:right="-2"/>
        <w:jc w:val="both"/>
        <w:rPr>
          <w:rFonts w:ascii="Times New Roman" w:hAnsi="Times New Roman" w:cs="Times New Roman"/>
          <w:color w:val="000000"/>
          <w:sz w:val="26"/>
          <w:szCs w:val="26"/>
          <w:lang w:eastAsia="uk-UA"/>
        </w:rPr>
      </w:pPr>
    </w:p>
    <w:p w14:paraId="449BB5F6" w14:textId="5CBF3F9E" w:rsidR="00C90162" w:rsidRDefault="00C35725" w:rsidP="00C35725">
      <w:pPr>
        <w:shd w:val="clear" w:color="auto" w:fill="FFFFFF"/>
        <w:tabs>
          <w:tab w:val="left" w:pos="426"/>
          <w:tab w:val="left" w:pos="851"/>
        </w:tabs>
        <w:spacing w:after="0" w:line="27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C90162" w:rsidRPr="00C90162">
        <w:rPr>
          <w:rFonts w:ascii="Times New Roman" w:hAnsi="Times New Roman" w:cs="Times New Roman"/>
          <w:color w:val="000000"/>
          <w:sz w:val="26"/>
          <w:szCs w:val="26"/>
          <w:lang w:eastAsia="uk-UA"/>
        </w:rPr>
        <w:t>Роман КИДИСЮК</w:t>
      </w:r>
    </w:p>
    <w:p w14:paraId="7CD4EB8A" w14:textId="77777777" w:rsidR="00C90162" w:rsidRDefault="00C90162" w:rsidP="00C90162">
      <w:pPr>
        <w:shd w:val="clear" w:color="auto" w:fill="FFFFFF"/>
        <w:tabs>
          <w:tab w:val="left" w:pos="426"/>
          <w:tab w:val="left" w:pos="6663"/>
        </w:tabs>
        <w:spacing w:after="0" w:line="276" w:lineRule="auto"/>
        <w:ind w:right="-2"/>
        <w:jc w:val="both"/>
        <w:rPr>
          <w:rFonts w:ascii="Times New Roman" w:hAnsi="Times New Roman" w:cs="Times New Roman"/>
          <w:color w:val="000000"/>
          <w:sz w:val="26"/>
          <w:szCs w:val="26"/>
          <w:lang w:eastAsia="uk-UA"/>
        </w:rPr>
      </w:pPr>
    </w:p>
    <w:p w14:paraId="3ADC000B" w14:textId="0894C051" w:rsidR="00C90162" w:rsidRPr="0075268F" w:rsidRDefault="00C35725" w:rsidP="00C35725">
      <w:pPr>
        <w:shd w:val="clear" w:color="auto" w:fill="FFFFFF"/>
        <w:tabs>
          <w:tab w:val="left" w:pos="426"/>
        </w:tabs>
        <w:spacing w:after="0" w:line="276"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C90162">
        <w:rPr>
          <w:rFonts w:ascii="Times New Roman" w:hAnsi="Times New Roman" w:cs="Times New Roman"/>
          <w:color w:val="000000"/>
          <w:sz w:val="26"/>
          <w:szCs w:val="26"/>
          <w:lang w:eastAsia="uk-UA"/>
        </w:rPr>
        <w:t>Надія КОБЕЦЬКА</w:t>
      </w:r>
    </w:p>
    <w:p w14:paraId="5328898C" w14:textId="77777777" w:rsidR="009E5E07" w:rsidRPr="0075268F" w:rsidRDefault="009E5E07" w:rsidP="00C90162">
      <w:pPr>
        <w:shd w:val="clear" w:color="auto" w:fill="FFFFFF"/>
        <w:tabs>
          <w:tab w:val="left" w:pos="426"/>
          <w:tab w:val="left" w:pos="6237"/>
        </w:tabs>
        <w:spacing w:after="0" w:line="276" w:lineRule="auto"/>
        <w:ind w:right="-2"/>
        <w:jc w:val="both"/>
        <w:rPr>
          <w:rFonts w:ascii="Times New Roman" w:hAnsi="Times New Roman" w:cs="Times New Roman"/>
          <w:color w:val="000000"/>
          <w:sz w:val="26"/>
          <w:szCs w:val="26"/>
          <w:lang w:eastAsia="uk-UA"/>
        </w:rPr>
      </w:pPr>
    </w:p>
    <w:p w14:paraId="5BAA878B" w14:textId="731ECAF5" w:rsidR="00756EB9" w:rsidRPr="0075268F" w:rsidRDefault="009408DD" w:rsidP="00C35725">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ab/>
      </w: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90162">
        <w:rPr>
          <w:rFonts w:ascii="Times New Roman" w:hAnsi="Times New Roman" w:cs="Times New Roman"/>
          <w:color w:val="000000"/>
          <w:sz w:val="26"/>
          <w:szCs w:val="26"/>
          <w:lang w:eastAsia="uk-UA"/>
        </w:rPr>
        <w:t>О</w:t>
      </w:r>
      <w:r w:rsidR="00CC3EB5" w:rsidRPr="0075268F">
        <w:rPr>
          <w:rFonts w:ascii="Times New Roman" w:hAnsi="Times New Roman" w:cs="Times New Roman"/>
          <w:color w:val="000000"/>
          <w:sz w:val="26"/>
          <w:szCs w:val="26"/>
          <w:lang w:eastAsia="uk-UA"/>
        </w:rPr>
        <w:t>лег КОЛІУШ</w:t>
      </w:r>
    </w:p>
    <w:p w14:paraId="487F1B8B" w14:textId="77777777" w:rsidR="009E5E07" w:rsidRPr="0075268F" w:rsidRDefault="009E5E07" w:rsidP="00C90162">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p>
    <w:p w14:paraId="381ECC84" w14:textId="3BB92FED" w:rsidR="00756EB9" w:rsidRPr="0075268F" w:rsidRDefault="00756EB9" w:rsidP="00C35725">
      <w:pPr>
        <w:shd w:val="clear" w:color="auto" w:fill="FFFFFF"/>
        <w:tabs>
          <w:tab w:val="left" w:pos="426"/>
          <w:tab w:val="left" w:pos="567"/>
        </w:tabs>
        <w:spacing w:after="0" w:line="276" w:lineRule="auto"/>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C3EB5" w:rsidRPr="0075268F">
        <w:rPr>
          <w:rFonts w:ascii="Times New Roman" w:hAnsi="Times New Roman" w:cs="Times New Roman"/>
          <w:color w:val="000000"/>
          <w:sz w:val="26"/>
          <w:szCs w:val="26"/>
          <w:lang w:eastAsia="uk-UA"/>
        </w:rPr>
        <w:t>Володимир ЛУГАНСЬКИЙ</w:t>
      </w:r>
    </w:p>
    <w:p w14:paraId="37F4A38B" w14:textId="77777777" w:rsidR="009E5E07" w:rsidRPr="0075268F" w:rsidRDefault="009E5E07" w:rsidP="00C90162">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p>
    <w:p w14:paraId="5492965F" w14:textId="25193E0B" w:rsidR="00756EB9" w:rsidRDefault="009408DD" w:rsidP="00C35725">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ab/>
      </w: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90162">
        <w:rPr>
          <w:rFonts w:ascii="Times New Roman" w:hAnsi="Times New Roman" w:cs="Times New Roman"/>
          <w:color w:val="000000"/>
          <w:sz w:val="26"/>
          <w:szCs w:val="26"/>
          <w:lang w:eastAsia="uk-UA"/>
        </w:rPr>
        <w:t>Р</w:t>
      </w:r>
      <w:r w:rsidR="00CC3EB5" w:rsidRPr="0075268F">
        <w:rPr>
          <w:rFonts w:ascii="Times New Roman" w:hAnsi="Times New Roman" w:cs="Times New Roman"/>
          <w:color w:val="000000"/>
          <w:sz w:val="26"/>
          <w:szCs w:val="26"/>
          <w:lang w:eastAsia="uk-UA"/>
        </w:rPr>
        <w:t>услан СИДОРОВИЧ</w:t>
      </w:r>
    </w:p>
    <w:p w14:paraId="1AC62138" w14:textId="77777777" w:rsidR="00C35725" w:rsidRDefault="00C35725" w:rsidP="00C90162">
      <w:pPr>
        <w:shd w:val="clear" w:color="auto" w:fill="FFFFFF"/>
        <w:tabs>
          <w:tab w:val="left" w:pos="426"/>
          <w:tab w:val="left" w:pos="6663"/>
        </w:tabs>
        <w:spacing w:after="0" w:line="276" w:lineRule="auto"/>
        <w:jc w:val="both"/>
        <w:rPr>
          <w:rFonts w:ascii="Times New Roman" w:hAnsi="Times New Roman" w:cs="Times New Roman"/>
          <w:color w:val="000000"/>
          <w:sz w:val="26"/>
          <w:szCs w:val="26"/>
          <w:lang w:eastAsia="uk-UA"/>
        </w:rPr>
      </w:pPr>
    </w:p>
    <w:p w14:paraId="6F420EEE" w14:textId="3BA0D77D" w:rsidR="00C90162" w:rsidRPr="0075268F" w:rsidRDefault="00C35725" w:rsidP="00C35725">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C90162">
        <w:rPr>
          <w:rFonts w:ascii="Times New Roman" w:hAnsi="Times New Roman" w:cs="Times New Roman"/>
          <w:color w:val="000000"/>
          <w:sz w:val="26"/>
          <w:szCs w:val="26"/>
          <w:lang w:eastAsia="uk-UA"/>
        </w:rPr>
        <w:t xml:space="preserve">Сергій ЧУМАК </w:t>
      </w:r>
    </w:p>
    <w:p w14:paraId="0DF9A708" w14:textId="77777777" w:rsidR="00A605F6" w:rsidRPr="0075268F" w:rsidRDefault="00A605F6" w:rsidP="00C90162">
      <w:pPr>
        <w:shd w:val="clear" w:color="auto" w:fill="FFFFFF"/>
        <w:tabs>
          <w:tab w:val="left" w:pos="426"/>
          <w:tab w:val="left" w:pos="6096"/>
        </w:tabs>
        <w:spacing w:after="0" w:line="276" w:lineRule="auto"/>
        <w:jc w:val="both"/>
        <w:rPr>
          <w:rFonts w:ascii="Times New Roman" w:hAnsi="Times New Roman" w:cs="Times New Roman"/>
          <w:color w:val="000000"/>
          <w:sz w:val="26"/>
          <w:szCs w:val="26"/>
          <w:lang w:eastAsia="uk-UA"/>
        </w:rPr>
      </w:pPr>
    </w:p>
    <w:p w14:paraId="169F99AC" w14:textId="4415F307" w:rsidR="00756EB9" w:rsidRPr="0075268F" w:rsidRDefault="009D640D" w:rsidP="00C35725">
      <w:pPr>
        <w:shd w:val="clear" w:color="auto" w:fill="FFFFFF"/>
        <w:tabs>
          <w:tab w:val="left" w:pos="426"/>
        </w:tabs>
        <w:spacing w:after="0" w:line="276" w:lineRule="auto"/>
        <w:jc w:val="both"/>
        <w:rPr>
          <w:rFonts w:ascii="Times New Roman" w:hAnsi="Times New Roman" w:cs="Times New Roman"/>
          <w:color w:val="000000"/>
          <w:sz w:val="26"/>
          <w:szCs w:val="26"/>
          <w:lang w:eastAsia="uk-UA"/>
        </w:rPr>
      </w:pPr>
      <w:r w:rsidRPr="0075268F">
        <w:rPr>
          <w:rFonts w:ascii="Times New Roman" w:hAnsi="Times New Roman" w:cs="Times New Roman"/>
          <w:color w:val="000000"/>
          <w:sz w:val="26"/>
          <w:szCs w:val="26"/>
          <w:lang w:eastAsia="uk-UA"/>
        </w:rPr>
        <w:tab/>
      </w:r>
      <w:r w:rsidRPr="0075268F">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35725">
        <w:rPr>
          <w:rFonts w:ascii="Times New Roman" w:hAnsi="Times New Roman" w:cs="Times New Roman"/>
          <w:color w:val="000000"/>
          <w:sz w:val="26"/>
          <w:szCs w:val="26"/>
          <w:lang w:eastAsia="uk-UA"/>
        </w:rPr>
        <w:tab/>
      </w:r>
      <w:r w:rsidR="00CC3EB5" w:rsidRPr="0075268F">
        <w:rPr>
          <w:rFonts w:ascii="Times New Roman" w:hAnsi="Times New Roman" w:cs="Times New Roman"/>
          <w:color w:val="000000"/>
          <w:sz w:val="26"/>
          <w:szCs w:val="26"/>
          <w:lang w:eastAsia="uk-UA"/>
        </w:rPr>
        <w:t>Галина ШЕВЧУК</w:t>
      </w:r>
    </w:p>
    <w:p w14:paraId="3F46DE7D" w14:textId="3013BAED" w:rsidR="004962D0" w:rsidRPr="0075268F" w:rsidRDefault="004962D0" w:rsidP="00C90162">
      <w:pPr>
        <w:spacing w:after="0" w:line="276" w:lineRule="auto"/>
        <w:jc w:val="both"/>
        <w:rPr>
          <w:rFonts w:ascii="Times New Roman" w:hAnsi="Times New Roman" w:cs="Times New Roman"/>
          <w:sz w:val="26"/>
          <w:szCs w:val="26"/>
        </w:rPr>
      </w:pPr>
    </w:p>
    <w:sectPr w:rsidR="004962D0" w:rsidRPr="0075268F" w:rsidSect="0075268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E2DB8" w14:textId="77777777" w:rsidR="00811B72" w:rsidRDefault="00811B72" w:rsidP="00014869">
      <w:pPr>
        <w:spacing w:after="0" w:line="240" w:lineRule="auto"/>
      </w:pPr>
      <w:r>
        <w:separator/>
      </w:r>
    </w:p>
  </w:endnote>
  <w:endnote w:type="continuationSeparator" w:id="0">
    <w:p w14:paraId="4769DD5F" w14:textId="77777777" w:rsidR="00811B72" w:rsidRDefault="00811B72"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6B120" w14:textId="77777777" w:rsidR="00811B72" w:rsidRDefault="00811B72" w:rsidP="00014869">
      <w:pPr>
        <w:spacing w:after="0" w:line="240" w:lineRule="auto"/>
      </w:pPr>
      <w:r>
        <w:separator/>
      </w:r>
    </w:p>
  </w:footnote>
  <w:footnote w:type="continuationSeparator" w:id="0">
    <w:p w14:paraId="70E9EE21" w14:textId="77777777" w:rsidR="00811B72" w:rsidRDefault="00811B72"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553590"/>
      <w:docPartObj>
        <w:docPartGallery w:val="Page Numbers (Top of Page)"/>
        <w:docPartUnique/>
      </w:docPartObj>
    </w:sdtPr>
    <w:sdtEndPr/>
    <w:sdtContent>
      <w:p w14:paraId="761F138A" w14:textId="737C343B" w:rsidR="00014869" w:rsidRDefault="00014869">
        <w:pPr>
          <w:pStyle w:val="a4"/>
          <w:jc w:val="center"/>
        </w:pPr>
        <w:r>
          <w:fldChar w:fldCharType="begin"/>
        </w:r>
        <w:r>
          <w:instrText>PAGE   \* MERGEFORMAT</w:instrText>
        </w:r>
        <w:r>
          <w:fldChar w:fldCharType="separate"/>
        </w:r>
        <w:r w:rsidR="00C90162">
          <w:rPr>
            <w:noProof/>
          </w:rPr>
          <w:t>9</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253E"/>
    <w:rsid w:val="000041D9"/>
    <w:rsid w:val="00014869"/>
    <w:rsid w:val="000226AD"/>
    <w:rsid w:val="00023DF5"/>
    <w:rsid w:val="00027564"/>
    <w:rsid w:val="00037726"/>
    <w:rsid w:val="00043CA4"/>
    <w:rsid w:val="000566A8"/>
    <w:rsid w:val="000716AC"/>
    <w:rsid w:val="000814CA"/>
    <w:rsid w:val="0008360B"/>
    <w:rsid w:val="00086504"/>
    <w:rsid w:val="000A4D32"/>
    <w:rsid w:val="000A55ED"/>
    <w:rsid w:val="000B4A7D"/>
    <w:rsid w:val="000B5267"/>
    <w:rsid w:val="000B5792"/>
    <w:rsid w:val="000E0AA4"/>
    <w:rsid w:val="000E3759"/>
    <w:rsid w:val="00106E3F"/>
    <w:rsid w:val="0014420C"/>
    <w:rsid w:val="00157CEE"/>
    <w:rsid w:val="00181535"/>
    <w:rsid w:val="00187F52"/>
    <w:rsid w:val="00191CB5"/>
    <w:rsid w:val="00195EF5"/>
    <w:rsid w:val="001A0D0A"/>
    <w:rsid w:val="001B5314"/>
    <w:rsid w:val="001B663B"/>
    <w:rsid w:val="001B7CA0"/>
    <w:rsid w:val="001E1A74"/>
    <w:rsid w:val="001F38CD"/>
    <w:rsid w:val="001F5026"/>
    <w:rsid w:val="0020051D"/>
    <w:rsid w:val="00207D44"/>
    <w:rsid w:val="00211F7B"/>
    <w:rsid w:val="002249D0"/>
    <w:rsid w:val="00230D82"/>
    <w:rsid w:val="0023135C"/>
    <w:rsid w:val="00240160"/>
    <w:rsid w:val="00244CF9"/>
    <w:rsid w:val="00245562"/>
    <w:rsid w:val="002526D5"/>
    <w:rsid w:val="00255C18"/>
    <w:rsid w:val="002623B7"/>
    <w:rsid w:val="00280829"/>
    <w:rsid w:val="002920DE"/>
    <w:rsid w:val="002A05C1"/>
    <w:rsid w:val="002A3D69"/>
    <w:rsid w:val="002A3FC6"/>
    <w:rsid w:val="002A6609"/>
    <w:rsid w:val="002B4659"/>
    <w:rsid w:val="002C14D1"/>
    <w:rsid w:val="002D56DC"/>
    <w:rsid w:val="002D6644"/>
    <w:rsid w:val="002E0995"/>
    <w:rsid w:val="002E10EC"/>
    <w:rsid w:val="002E26C2"/>
    <w:rsid w:val="002F0471"/>
    <w:rsid w:val="00310F7B"/>
    <w:rsid w:val="0031482B"/>
    <w:rsid w:val="00320DAE"/>
    <w:rsid w:val="00327266"/>
    <w:rsid w:val="00341BC0"/>
    <w:rsid w:val="0034504B"/>
    <w:rsid w:val="003558F0"/>
    <w:rsid w:val="00355AE5"/>
    <w:rsid w:val="00383557"/>
    <w:rsid w:val="003978CB"/>
    <w:rsid w:val="003A36CD"/>
    <w:rsid w:val="003A5642"/>
    <w:rsid w:val="003B68D0"/>
    <w:rsid w:val="003C09D3"/>
    <w:rsid w:val="003D0B6E"/>
    <w:rsid w:val="003E3A08"/>
    <w:rsid w:val="003F5D49"/>
    <w:rsid w:val="003F7A90"/>
    <w:rsid w:val="00417079"/>
    <w:rsid w:val="00421322"/>
    <w:rsid w:val="00421BEE"/>
    <w:rsid w:val="00430C09"/>
    <w:rsid w:val="00430CD8"/>
    <w:rsid w:val="00432F17"/>
    <w:rsid w:val="00446937"/>
    <w:rsid w:val="00451192"/>
    <w:rsid w:val="004537AC"/>
    <w:rsid w:val="00457E19"/>
    <w:rsid w:val="004602B4"/>
    <w:rsid w:val="00463BB7"/>
    <w:rsid w:val="00492662"/>
    <w:rsid w:val="00492C58"/>
    <w:rsid w:val="004962D0"/>
    <w:rsid w:val="004A4734"/>
    <w:rsid w:val="004A52C2"/>
    <w:rsid w:val="004B09C4"/>
    <w:rsid w:val="004B734A"/>
    <w:rsid w:val="004C261C"/>
    <w:rsid w:val="004D29BF"/>
    <w:rsid w:val="004D58B2"/>
    <w:rsid w:val="004E32B4"/>
    <w:rsid w:val="004F5384"/>
    <w:rsid w:val="00511B7E"/>
    <w:rsid w:val="005151C2"/>
    <w:rsid w:val="005229C8"/>
    <w:rsid w:val="00535EA3"/>
    <w:rsid w:val="00544D6A"/>
    <w:rsid w:val="00546BBC"/>
    <w:rsid w:val="00571DD5"/>
    <w:rsid w:val="00577984"/>
    <w:rsid w:val="00577ABC"/>
    <w:rsid w:val="005804B1"/>
    <w:rsid w:val="00580582"/>
    <w:rsid w:val="00585FE8"/>
    <w:rsid w:val="005948C8"/>
    <w:rsid w:val="005C586F"/>
    <w:rsid w:val="005C7928"/>
    <w:rsid w:val="005D75E6"/>
    <w:rsid w:val="005E3DC6"/>
    <w:rsid w:val="005F0FEF"/>
    <w:rsid w:val="005F4656"/>
    <w:rsid w:val="00600DDA"/>
    <w:rsid w:val="00602AD0"/>
    <w:rsid w:val="00610796"/>
    <w:rsid w:val="00617072"/>
    <w:rsid w:val="0062070E"/>
    <w:rsid w:val="006405D4"/>
    <w:rsid w:val="00643749"/>
    <w:rsid w:val="00645398"/>
    <w:rsid w:val="00646470"/>
    <w:rsid w:val="00651A29"/>
    <w:rsid w:val="0068070D"/>
    <w:rsid w:val="00681FAA"/>
    <w:rsid w:val="006A046A"/>
    <w:rsid w:val="006A23D1"/>
    <w:rsid w:val="006A494A"/>
    <w:rsid w:val="006A5B9C"/>
    <w:rsid w:val="006A5D58"/>
    <w:rsid w:val="006B1DEE"/>
    <w:rsid w:val="006B7635"/>
    <w:rsid w:val="006C09D0"/>
    <w:rsid w:val="006E29CC"/>
    <w:rsid w:val="006F11EA"/>
    <w:rsid w:val="006F57D4"/>
    <w:rsid w:val="007052FE"/>
    <w:rsid w:val="00715DF1"/>
    <w:rsid w:val="007201D4"/>
    <w:rsid w:val="00726EAD"/>
    <w:rsid w:val="00741BC1"/>
    <w:rsid w:val="00745849"/>
    <w:rsid w:val="0075268F"/>
    <w:rsid w:val="00756EB9"/>
    <w:rsid w:val="00761570"/>
    <w:rsid w:val="00762795"/>
    <w:rsid w:val="007640BC"/>
    <w:rsid w:val="00764DDC"/>
    <w:rsid w:val="00765571"/>
    <w:rsid w:val="00766DF2"/>
    <w:rsid w:val="00787C67"/>
    <w:rsid w:val="007937FF"/>
    <w:rsid w:val="007A784D"/>
    <w:rsid w:val="007B7797"/>
    <w:rsid w:val="007C3615"/>
    <w:rsid w:val="007D1331"/>
    <w:rsid w:val="007D27A4"/>
    <w:rsid w:val="007D6323"/>
    <w:rsid w:val="007D6BEF"/>
    <w:rsid w:val="007E2608"/>
    <w:rsid w:val="007E3C8E"/>
    <w:rsid w:val="007F1FD7"/>
    <w:rsid w:val="007F50C1"/>
    <w:rsid w:val="008075B0"/>
    <w:rsid w:val="00811B72"/>
    <w:rsid w:val="008468CC"/>
    <w:rsid w:val="008513E0"/>
    <w:rsid w:val="00856083"/>
    <w:rsid w:val="008633E7"/>
    <w:rsid w:val="008701B9"/>
    <w:rsid w:val="00876690"/>
    <w:rsid w:val="008B02A0"/>
    <w:rsid w:val="008B4692"/>
    <w:rsid w:val="008C0A1F"/>
    <w:rsid w:val="008C2A8A"/>
    <w:rsid w:val="008C3125"/>
    <w:rsid w:val="008F1500"/>
    <w:rsid w:val="008F2FC3"/>
    <w:rsid w:val="008F6D14"/>
    <w:rsid w:val="00903792"/>
    <w:rsid w:val="00904A89"/>
    <w:rsid w:val="0091138D"/>
    <w:rsid w:val="009145F5"/>
    <w:rsid w:val="00917D5F"/>
    <w:rsid w:val="009408DD"/>
    <w:rsid w:val="00950903"/>
    <w:rsid w:val="00953356"/>
    <w:rsid w:val="00953EDA"/>
    <w:rsid w:val="00963741"/>
    <w:rsid w:val="00984B8D"/>
    <w:rsid w:val="00985D1B"/>
    <w:rsid w:val="00992B8F"/>
    <w:rsid w:val="009A5AE0"/>
    <w:rsid w:val="009B6FDD"/>
    <w:rsid w:val="009C139B"/>
    <w:rsid w:val="009C1D00"/>
    <w:rsid w:val="009D11C3"/>
    <w:rsid w:val="009D640D"/>
    <w:rsid w:val="009E5E07"/>
    <w:rsid w:val="009E6B77"/>
    <w:rsid w:val="00A00AA8"/>
    <w:rsid w:val="00A07177"/>
    <w:rsid w:val="00A13E51"/>
    <w:rsid w:val="00A14AC4"/>
    <w:rsid w:val="00A209E4"/>
    <w:rsid w:val="00A24504"/>
    <w:rsid w:val="00A2659D"/>
    <w:rsid w:val="00A279BA"/>
    <w:rsid w:val="00A31974"/>
    <w:rsid w:val="00A52441"/>
    <w:rsid w:val="00A605F6"/>
    <w:rsid w:val="00A677F9"/>
    <w:rsid w:val="00A743BD"/>
    <w:rsid w:val="00A7703F"/>
    <w:rsid w:val="00A8136C"/>
    <w:rsid w:val="00A96691"/>
    <w:rsid w:val="00AB41DD"/>
    <w:rsid w:val="00AC5A89"/>
    <w:rsid w:val="00AC7E4D"/>
    <w:rsid w:val="00AE3773"/>
    <w:rsid w:val="00B05771"/>
    <w:rsid w:val="00B06843"/>
    <w:rsid w:val="00B17574"/>
    <w:rsid w:val="00B30BB0"/>
    <w:rsid w:val="00B33ED5"/>
    <w:rsid w:val="00B35EA4"/>
    <w:rsid w:val="00B42CB2"/>
    <w:rsid w:val="00B435C0"/>
    <w:rsid w:val="00B71A34"/>
    <w:rsid w:val="00B7471B"/>
    <w:rsid w:val="00B805CF"/>
    <w:rsid w:val="00B85206"/>
    <w:rsid w:val="00BA2BDF"/>
    <w:rsid w:val="00BA62FE"/>
    <w:rsid w:val="00BA6C6D"/>
    <w:rsid w:val="00BB18F3"/>
    <w:rsid w:val="00BB5AE8"/>
    <w:rsid w:val="00BB79A5"/>
    <w:rsid w:val="00BC2C4D"/>
    <w:rsid w:val="00BC3634"/>
    <w:rsid w:val="00BD28AF"/>
    <w:rsid w:val="00BF3CCF"/>
    <w:rsid w:val="00BF73E8"/>
    <w:rsid w:val="00C03AAF"/>
    <w:rsid w:val="00C2458B"/>
    <w:rsid w:val="00C245D7"/>
    <w:rsid w:val="00C24E50"/>
    <w:rsid w:val="00C31DEB"/>
    <w:rsid w:val="00C34E70"/>
    <w:rsid w:val="00C35725"/>
    <w:rsid w:val="00C62A26"/>
    <w:rsid w:val="00C63EFC"/>
    <w:rsid w:val="00C64111"/>
    <w:rsid w:val="00C65834"/>
    <w:rsid w:val="00C765FB"/>
    <w:rsid w:val="00C90162"/>
    <w:rsid w:val="00C976B5"/>
    <w:rsid w:val="00CA07AC"/>
    <w:rsid w:val="00CA3522"/>
    <w:rsid w:val="00CB72E9"/>
    <w:rsid w:val="00CC2C9E"/>
    <w:rsid w:val="00CC3EB5"/>
    <w:rsid w:val="00CC6CD1"/>
    <w:rsid w:val="00CC7A68"/>
    <w:rsid w:val="00CD6364"/>
    <w:rsid w:val="00CE1414"/>
    <w:rsid w:val="00CE1640"/>
    <w:rsid w:val="00D04786"/>
    <w:rsid w:val="00D0691F"/>
    <w:rsid w:val="00D23246"/>
    <w:rsid w:val="00D25EC9"/>
    <w:rsid w:val="00D43886"/>
    <w:rsid w:val="00D76E32"/>
    <w:rsid w:val="00D823CA"/>
    <w:rsid w:val="00D86501"/>
    <w:rsid w:val="00DB1F38"/>
    <w:rsid w:val="00DB2F6E"/>
    <w:rsid w:val="00DC0A41"/>
    <w:rsid w:val="00DC0E7C"/>
    <w:rsid w:val="00DE31FE"/>
    <w:rsid w:val="00E04F68"/>
    <w:rsid w:val="00E05541"/>
    <w:rsid w:val="00E06E88"/>
    <w:rsid w:val="00E07412"/>
    <w:rsid w:val="00E16B83"/>
    <w:rsid w:val="00E26A41"/>
    <w:rsid w:val="00E5301F"/>
    <w:rsid w:val="00E80690"/>
    <w:rsid w:val="00EA10AA"/>
    <w:rsid w:val="00EB2114"/>
    <w:rsid w:val="00EB789E"/>
    <w:rsid w:val="00EB7FF6"/>
    <w:rsid w:val="00EC11A5"/>
    <w:rsid w:val="00ED638B"/>
    <w:rsid w:val="00EE37C7"/>
    <w:rsid w:val="00EF4ABF"/>
    <w:rsid w:val="00F16AFF"/>
    <w:rsid w:val="00F22D26"/>
    <w:rsid w:val="00F246D9"/>
    <w:rsid w:val="00F31E3C"/>
    <w:rsid w:val="00F40932"/>
    <w:rsid w:val="00F7075A"/>
    <w:rsid w:val="00F71B42"/>
    <w:rsid w:val="00F8423F"/>
    <w:rsid w:val="00FB5C53"/>
    <w:rsid w:val="00FC3FF6"/>
    <w:rsid w:val="00FD1D7F"/>
    <w:rsid w:val="00FD4A50"/>
    <w:rsid w:val="00FD5996"/>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ED62-2927-49EB-966F-D5EE6F29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10</Pages>
  <Words>16282</Words>
  <Characters>9281</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17</cp:revision>
  <cp:lastPrinted>2025-07-09T10:48:00Z</cp:lastPrinted>
  <dcterms:created xsi:type="dcterms:W3CDTF">2025-07-02T12:58:00Z</dcterms:created>
  <dcterms:modified xsi:type="dcterms:W3CDTF">2025-07-17T11:43:00Z</dcterms:modified>
</cp:coreProperties>
</file>