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A26B1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6B1C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D03DEF7" wp14:editId="188D9FD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A26B1C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A26B1C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A26B1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A26B1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A26B1C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A26B1C" w:rsidRDefault="009E65DE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11 січня</w:t>
      </w:r>
      <w:r w:rsidR="00004062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</w:t>
      </w:r>
      <w:r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24</w:t>
      </w:r>
      <w:r w:rsidR="00004062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</w:t>
      </w:r>
      <w:r w:rsidR="00C36C96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оку</w:t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D553B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 xml:space="preserve">   </w:t>
      </w:r>
      <w:r w:rsidR="00004062" w:rsidRPr="00A26B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Київ</w:t>
      </w:r>
    </w:p>
    <w:p w:rsidR="009730EC" w:rsidRPr="00A26B1C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A26B1C" w:rsidRDefault="00320B81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</w:t>
      </w:r>
      <w:proofErr w:type="spellEnd"/>
      <w:r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Я № </w:t>
      </w:r>
      <w:r w:rsidRPr="00A26B1C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  <w:t>11/зп-24</w:t>
      </w:r>
    </w:p>
    <w:p w:rsidR="00F36D0E" w:rsidRPr="00A26B1C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670BF7" w:rsidRPr="00A26B1C" w:rsidRDefault="008120AE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Вища кваліфікаційна комісія суддів України </w:t>
      </w:r>
      <w:r w:rsidR="00670BF7"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у пленарному складі:</w:t>
      </w:r>
    </w:p>
    <w:p w:rsidR="00670BF7" w:rsidRPr="00A26B1C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670BF7" w:rsidRPr="00A26B1C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A26B1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головуючого </w:t>
      </w:r>
      <w:r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– </w:t>
      </w:r>
      <w:r w:rsidR="00A21AED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Сидоровича</w:t>
      </w:r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A21AED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Р.М</w:t>
      </w:r>
      <w:r w:rsidR="00A21AED"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.</w:t>
      </w:r>
      <w:r w:rsidRPr="00A26B1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,</w:t>
      </w:r>
    </w:p>
    <w:p w:rsidR="00670BF7" w:rsidRPr="00A26B1C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</w:pPr>
    </w:p>
    <w:p w:rsidR="00500087" w:rsidRPr="00A26B1C" w:rsidRDefault="00670BF7" w:rsidP="00670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членів Комісії: </w:t>
      </w:r>
      <w:r w:rsidR="00A21AED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Духа</w:t>
      </w:r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2D26C0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Я.М.,</w:t>
      </w:r>
      <w:r w:rsidR="00E915EF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proofErr w:type="spellStart"/>
      <w:r w:rsidR="00977608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Кидисюка</w:t>
      </w:r>
      <w:proofErr w:type="spellEnd"/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977608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Р.А., </w:t>
      </w:r>
      <w:proofErr w:type="spellStart"/>
      <w:r w:rsidR="00977608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Кобецької</w:t>
      </w:r>
      <w:proofErr w:type="spellEnd"/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6D2B6B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Н.Р., </w:t>
      </w:r>
      <w:proofErr w:type="spellStart"/>
      <w:r w:rsidR="00424579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Коліуша</w:t>
      </w:r>
      <w:proofErr w:type="spellEnd"/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424579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О.</w:t>
      </w:r>
      <w:r w:rsidR="006D2B6B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Л., Мельника</w:t>
      </w:r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 </w:t>
      </w:r>
      <w:r w:rsidR="006D2B6B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Р.І.</w:t>
      </w:r>
      <w:r w:rsidR="00A21AED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(доповідач),</w:t>
      </w:r>
      <w:r w:rsidR="00C853EF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proofErr w:type="spellStart"/>
      <w:r w:rsidR="00A21AED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Омельяна</w:t>
      </w:r>
      <w:proofErr w:type="spellEnd"/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C853EF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О.С., </w:t>
      </w:r>
      <w:r w:rsidR="002D26C0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Пасічника</w:t>
      </w:r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2D26C0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А.В.</w:t>
      </w:r>
      <w:r w:rsidR="00424579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, </w:t>
      </w:r>
      <w:proofErr w:type="spellStart"/>
      <w:r w:rsidR="00A21AED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Сабодаша</w:t>
      </w:r>
      <w:proofErr w:type="spellEnd"/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  <w:r w:rsidR="00A21AED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Р.Б.</w:t>
      </w:r>
      <w:r w:rsidR="00B64442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, Чумака</w:t>
      </w:r>
      <w:r w:rsid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 </w:t>
      </w:r>
      <w:r w:rsidR="00B64442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С.Ю.</w:t>
      </w:r>
      <w:r w:rsidR="008D0133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>,</w:t>
      </w:r>
      <w:r w:rsidR="00977608" w:rsidRPr="00A26B1C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val="uk-UA" w:eastAsia="ru-RU"/>
        </w:rPr>
        <w:t xml:space="preserve"> </w:t>
      </w:r>
    </w:p>
    <w:p w:rsidR="008120AE" w:rsidRPr="00A26B1C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241A3" w:rsidRPr="00A26B1C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A26B1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розглянувши </w:t>
      </w:r>
      <w:r w:rsidR="00D0631F" w:rsidRPr="00A26B1C">
        <w:rPr>
          <w:rFonts w:ascii="ProbaPro" w:hAnsi="ProbaPro"/>
          <w:bCs/>
          <w:color w:val="000000" w:themeColor="text1"/>
          <w:sz w:val="27"/>
          <w:szCs w:val="27"/>
          <w:shd w:val="clear" w:color="auto" w:fill="FFFFFF"/>
          <w:lang w:val="uk-UA"/>
        </w:rPr>
        <w:t>заяву члена Вищої кваліфікаційно</w:t>
      </w:r>
      <w:r w:rsidR="00004259" w:rsidRPr="00A26B1C">
        <w:rPr>
          <w:rFonts w:ascii="ProbaPro" w:hAnsi="ProbaPro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ї комісії суддів України </w:t>
      </w:r>
      <w:r w:rsidR="00A21AED" w:rsidRPr="00A26B1C">
        <w:rPr>
          <w:rFonts w:ascii="ProbaPro" w:hAnsi="ProbaPro"/>
          <w:bCs/>
          <w:color w:val="000000" w:themeColor="text1"/>
          <w:sz w:val="27"/>
          <w:szCs w:val="27"/>
          <w:shd w:val="clear" w:color="auto" w:fill="FFFFFF"/>
          <w:lang w:val="uk-UA"/>
        </w:rPr>
        <w:t>Шевчук Галини Михайлівни</w:t>
      </w:r>
      <w:r w:rsidR="00004259" w:rsidRPr="00A26B1C">
        <w:rPr>
          <w:rFonts w:ascii="ProbaPro" w:hAnsi="ProbaPro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про врегулювання потенційного конфлікту інтересів</w:t>
      </w:r>
      <w:r w:rsidR="00AE2136" w:rsidRPr="00A26B1C">
        <w:rPr>
          <w:rFonts w:ascii="ProbaPro" w:eastAsia="Times New Roman" w:hAnsi="ProbaPro" w:cs="Times New Roman"/>
          <w:color w:val="000000" w:themeColor="text1"/>
          <w:sz w:val="27"/>
          <w:szCs w:val="27"/>
          <w:lang w:val="uk-UA" w:eastAsia="uk-UA"/>
        </w:rPr>
        <w:t>,</w:t>
      </w:r>
    </w:p>
    <w:p w:rsidR="0022360A" w:rsidRPr="00A26B1C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8120AE" w:rsidRPr="00A26B1C" w:rsidRDefault="008120AE" w:rsidP="00A21AE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встановила:</w:t>
      </w:r>
    </w:p>
    <w:p w:rsidR="008120AE" w:rsidRPr="00A26B1C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0623EA" w:rsidRPr="00A26B1C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Рішенням Вищої ради право</w:t>
      </w:r>
      <w:r w:rsidR="00F414A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суддя від 01 червня 2023 року № </w:t>
      </w:r>
      <w:r w:rsidR="0097760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600</w:t>
      </w:r>
      <w:r w:rsidR="00F414A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/0/15-23</w:t>
      </w:r>
      <w:r w:rsidR="000D2597" w:rsidRPr="00A26B1C">
        <w:rPr>
          <w:rFonts w:ascii="Times New Roman" w:hAnsi="Times New Roman" w:cs="Times New Roman"/>
          <w:bCs/>
          <w:color w:val="FF0000"/>
          <w:sz w:val="27"/>
          <w:szCs w:val="27"/>
          <w:lang w:val="uk-UA"/>
        </w:rPr>
        <w:t xml:space="preserve"> </w:t>
      </w:r>
      <w:r w:rsidR="00A21AE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Шевчук Г.М.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призначено на посаду члена Вищої кваліфікаційної комісії суддів України.</w:t>
      </w:r>
    </w:p>
    <w:p w:rsidR="00977608" w:rsidRPr="00A26B1C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Рішенням Вищої кваліфікаційн</w:t>
      </w:r>
      <w:r w:rsidR="00E2004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ої комісії суддів України від 14 вересня 2023</w:t>
      </w:r>
      <w:r w:rsidR="00A26B1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E2004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року № 94/зп-23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4A36D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(зі змінами, внесеними рішенням Комісії від 1</w:t>
      </w:r>
      <w:r w:rsidR="0087788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4 грудня 2023 року № 171/зп-23)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о</w:t>
      </w:r>
      <w:r w:rsidR="004A36D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голошено конкурс на зайняття 550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вакантних п</w:t>
      </w:r>
      <w:r w:rsidR="0097760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осад суддів в апеляційних судах.</w:t>
      </w:r>
    </w:p>
    <w:p w:rsidR="00E17F7D" w:rsidRPr="00A26B1C" w:rsidRDefault="00E17F7D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Із заявою про участь у 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цьому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 звернулася </w:t>
      </w:r>
      <w:proofErr w:type="spellStart"/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Середзінська</w:t>
      </w:r>
      <w:proofErr w:type="spellEnd"/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Т.Ф., дочка Шевчук Г.М.</w:t>
      </w:r>
    </w:p>
    <w:p w:rsidR="00EB3E78" w:rsidRPr="00A26B1C" w:rsidRDefault="00652D75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28 грудня 2023 року та 02 січня 2024</w:t>
      </w:r>
      <w:r w:rsidR="0022360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Шевчук Г.М.</w:t>
      </w:r>
      <w:r w:rsidR="0097760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подала</w:t>
      </w:r>
      <w:r w:rsidR="00E17F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заяви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E17F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яких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повідомила про наявність потенційного конфлікту інтересів під час здійснення нею повноважень члена Вищої кваліфікаційної комісії суддів України</w:t>
      </w:r>
      <w:r w:rsidR="00E17F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щодо 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спеціальної процедури призначення на посаду судді апеляційного суду її дочки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proofErr w:type="spellStart"/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Середзинської</w:t>
      </w:r>
      <w:proofErr w:type="spellEnd"/>
      <w:r w:rsidR="00A26B1C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Т.Ф.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 у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E17F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межах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94/зп-23. Просила врегулювати конфлікт інтересів у спосіб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EB3E7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E17F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передбачений Законом України «Про запобігання корупції».</w:t>
      </w:r>
    </w:p>
    <w:p w:rsidR="0022360A" w:rsidRPr="00A26B1C" w:rsidRDefault="00EC4A9E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Розглянувши заяву </w:t>
      </w:r>
      <w:r w:rsidR="00652D75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Шевчук Г.М.</w:t>
      </w:r>
      <w:r w:rsidR="0022360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 Комісія встановила таке.</w:t>
      </w:r>
    </w:p>
    <w:p w:rsidR="00051035" w:rsidRPr="00A26B1C" w:rsidRDefault="00051035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Відповідно до частини першої статті 79 </w:t>
      </w:r>
      <w:r w:rsidR="00E17F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Закону України «Про судоустрій і статус суддів» від 02 червня 2016 року № 1402-VIII (далі – Закон)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конкурс на зайняття вакантної посади судді проводиться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відповідно до цього Закону та П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оложення про проведення конкурсу на зайняття вакантної посади судді.</w:t>
      </w:r>
    </w:p>
    <w:p w:rsidR="0022360A" w:rsidRPr="00A26B1C" w:rsidRDefault="005A31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Згідно з частиною другою</w:t>
      </w:r>
      <w:r w:rsidR="0022360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статті 79</w:t>
      </w:r>
      <w:r w:rsidRPr="00A26B1C">
        <w:rPr>
          <w:rFonts w:ascii="Times New Roman" w:hAnsi="Times New Roman" w:cs="Times New Roman"/>
          <w:bCs/>
          <w:sz w:val="27"/>
          <w:szCs w:val="27"/>
          <w:vertAlign w:val="superscript"/>
          <w:lang w:val="uk-UA"/>
        </w:rPr>
        <w:t>1</w:t>
      </w:r>
      <w:r w:rsidR="0022360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E17F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Закону 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заяви для участі в</w:t>
      </w:r>
      <w:r w:rsidR="0022360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 на зайняття вакантної посади судді подаються до Вищої кваліфікаційної комісії суддів України у встановлений Комісією строк.</w:t>
      </w:r>
    </w:p>
    <w:p w:rsidR="0022360A" w:rsidRPr="00A26B1C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Відповідно до ч</w:t>
      </w:r>
      <w:r w:rsidR="000B767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астин першої, третьої статті 92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Закону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F24F6" w:rsidRPr="00A26B1C" w:rsidRDefault="00D00622" w:rsidP="006F2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Згідно з пунктами 2, 3 та 7 частини першої статті 93 Закону </w:t>
      </w:r>
      <w:r w:rsidR="004635E1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Вища кваліфікаційна комісія суддів України</w:t>
      </w:r>
      <w:r w:rsidR="00931A29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16F1C" w:rsidRPr="00A26B1C" w:rsidRDefault="00D16F1C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Підпунктами 4.1, 4.6 Положення про проведення конкурсу на зайняття вакантної посади судді, затвердженого рішенням Комісії від 02 листопада 2016 року № 141/зп-16 на підставі поданих кандидатом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документів член Комісії –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D16F1C" w:rsidRPr="00A26B1C" w:rsidRDefault="00D16F1C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За результатами проведеної перевірки членом Комісії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–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доповідачем на найближчому засіданні палати або колегії відповідно до повноважень, визначених Комісією при оголошенні конкурсу, ухвалюєтьс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я рішення про допуск до участі в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конкурсі.</w:t>
      </w:r>
    </w:p>
    <w:p w:rsidR="00D16F1C" w:rsidRPr="00A26B1C" w:rsidRDefault="002751C2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FF24A3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пункті 5 рішення Комісії від 14 вересня 2023 року № 94/зп-23 (зі змінами, внесеними рішенням Комісії від 14 грудня 2023 року № 171/зп-23) визначено, що п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итання допуску до участі в</w:t>
      </w:r>
      <w:r w:rsidR="00D16F1C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 на зайняття 532 вакантних посад суддів в апеляційних</w:t>
      </w:r>
      <w:r w:rsidR="00FF24A3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судах вирішується</w:t>
      </w:r>
      <w:r w:rsidR="00D16F1C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Вищою кваліфікаційною комісією суддів України у складі колегій.</w:t>
      </w:r>
    </w:p>
    <w:p w:rsidR="003B43DF" w:rsidRPr="00A26B1C" w:rsidRDefault="003B43DF" w:rsidP="00D16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Формування рейтингу та питання рекомендування для призначен</w:t>
      </w:r>
      <w:r w:rsidR="00165CC7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ня кандидатів суддями розглядається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Вищою кваліфікаційною комісією суддів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України у пленарному складі (пункт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6 цього рішення).</w:t>
      </w:r>
    </w:p>
    <w:p w:rsidR="0022360A" w:rsidRPr="00A26B1C" w:rsidRDefault="0022360A" w:rsidP="006F2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22360A" w:rsidRPr="00A26B1C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Відповідно до пункту 4 частини першої статті 28 Зако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ну № 1700-VII особи, зазначені в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22360A" w:rsidRPr="00A26B1C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Частиною другою статті</w:t>
      </w:r>
      <w:r w:rsidRPr="00A26B1C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29 Закону № 1700-VII 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визначено, що особи, зазначені в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пунктах 1, 2 частини першої статті 3 цього Закону, у яких наявний реальний чи потенційний конфлікт інтересів, можуть самостійно вжити заходів щодо його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22360A" w:rsidRPr="00A26B1C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22360A" w:rsidRPr="00A26B1C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22360A" w:rsidRPr="00A26B1C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3F1F18" w:rsidRPr="00A26B1C" w:rsidRDefault="003F1F18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A1656E" w:rsidRPr="00A26B1C" w:rsidRDefault="007E5C62" w:rsidP="00AD4A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Рішенням Комісії від </w:t>
      </w:r>
      <w:r w:rsidR="00A1656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07 вересня 2023 року № 75/зп-23</w:t>
      </w:r>
      <w:r w:rsidR="00A1656E" w:rsidRPr="00A26B1C">
        <w:rPr>
          <w:sz w:val="27"/>
          <w:szCs w:val="27"/>
          <w:lang w:val="uk-UA"/>
        </w:rPr>
        <w:t xml:space="preserve"> </w:t>
      </w:r>
      <w:r w:rsidR="0037770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затвер</w:t>
      </w:r>
      <w:r w:rsidR="00A1656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д</w:t>
      </w:r>
      <w:r w:rsidR="0037770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ж</w:t>
      </w:r>
      <w:r w:rsidR="00A1656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ено постійні колегії у складі Вищої кваліфікаційної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комісії суддів України, а саме:</w:t>
      </w:r>
      <w:r w:rsidR="00A1656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колегія членів Комісії № </w:t>
      </w:r>
      <w:r w:rsidR="008E09B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1</w:t>
      </w:r>
      <w:r w:rsidR="00A1656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 складі </w:t>
      </w:r>
      <w:proofErr w:type="spellStart"/>
      <w:r w:rsidR="008E09B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Богоноса</w:t>
      </w:r>
      <w:proofErr w:type="spellEnd"/>
      <w:r w:rsidR="008E09B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М.Б., </w:t>
      </w:r>
      <w:proofErr w:type="spellStart"/>
      <w:r w:rsidR="008E09B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Кобецької</w:t>
      </w:r>
      <w:proofErr w:type="spellEnd"/>
      <w:r w:rsidR="008E09B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Н.Р. та Шевчук Г.М.</w:t>
      </w:r>
    </w:p>
    <w:p w:rsidR="003033E4" w:rsidRPr="00A26B1C" w:rsidRDefault="00043A08" w:rsidP="00A1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Відповідно до автоматизованого розподілу справ </w:t>
      </w:r>
      <w:r w:rsidR="00AA0ED5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заява кандидата </w:t>
      </w:r>
      <w:r w:rsidR="00184BA0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 посаду судді апеляційного суду </w:t>
      </w:r>
      <w:proofErr w:type="spellStart"/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Середзінська</w:t>
      </w:r>
      <w:proofErr w:type="spellEnd"/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Т.Ф.</w:t>
      </w:r>
      <w:r w:rsidR="00184BA0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розподілена на члена Комісії, який не входи</w:t>
      </w:r>
      <w:r w:rsidR="008E09B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ть до складу колегії Комісії № 1</w:t>
      </w:r>
      <w:r w:rsidR="00184BA0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1B347E" w:rsidRPr="00A26B1C" w:rsidRDefault="00A610D5" w:rsidP="00A1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 етапі допуску до участі 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 на зайняття вакантних посад судді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 апеляційних судів, оголошеному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рішенням Вищої кваліфікаційної комісії суддів України від 14 вересня 2023 року № 94/зп-23, о</w:t>
      </w:r>
      <w:r w:rsidR="001B347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б’єктивність </w:t>
      </w:r>
      <w:r w:rsidR="00241134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члена Комісії забезпечується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241134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чіткими підставами не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241134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допуску,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прийняття рішень колегіально та </w:t>
      </w:r>
      <w:r w:rsidR="00241134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забезпечення можл</w:t>
      </w:r>
      <w:r w:rsidR="00810E6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ивості перегляду рішень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810E6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прийнятих колегією, щодо допуску до конкурсу</w:t>
      </w:r>
      <w:r w:rsidR="00241134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  <w:r w:rsidR="001B347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610BAF" w:rsidRPr="00A26B1C" w:rsidRDefault="00610BAF" w:rsidP="00A16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Отже, </w:t>
      </w:r>
      <w:r w:rsidR="008A2A3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Комісія вважає, що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 етапі допуску до участі у </w:t>
      </w:r>
      <w:r w:rsidR="003E22C4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онкурсі </w:t>
      </w:r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дочки</w:t>
      </w:r>
      <w:r w:rsidR="00877E35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члена Комісії </w:t>
      </w:r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Шевчук Г.М.</w:t>
      </w:r>
      <w:r w:rsidR="001B347E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</w:t>
      </w:r>
      <w:r w:rsidR="00AF2701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потенційний </w:t>
      </w:r>
      <w:r w:rsidR="00950EAC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конфлікт </w:t>
      </w:r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інтересів під час здійснення нею</w:t>
      </w:r>
      <w:r w:rsidR="003E22C4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повноважень члена Вищої кваліфікаційної комісії</w:t>
      </w:r>
      <w:r w:rsidR="003659B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950EAC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відсутній.</w:t>
      </w:r>
    </w:p>
    <w:p w:rsidR="005F669A" w:rsidRPr="00A26B1C" w:rsidRDefault="00FB19F8" w:rsidP="005F6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Водночас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на інших етапах цього конкурсу</w:t>
      </w:r>
      <w:r w:rsidR="0049046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 випадку наявності п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отенційного конфлікту інтересів</w:t>
      </w:r>
      <w:r w:rsidR="0049046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BB1C0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таке</w:t>
      </w:r>
      <w:r w:rsidR="007E14A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питання може бути врегульовано відповідно до статті 100 Закону, а саме шляхом </w:t>
      </w:r>
      <w:r w:rsidR="005F669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відводу (самовідводу) члена Комісії.</w:t>
      </w:r>
    </w:p>
    <w:p w:rsidR="009C7ADA" w:rsidRPr="00A26B1C" w:rsidRDefault="005F669A" w:rsidP="00DB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Таким чином, заява </w:t>
      </w:r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Шевчук Г.М.</w:t>
      </w:r>
      <w:r w:rsidR="00DB5FD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про врегулювання конфлікту </w:t>
      </w:r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інтересів під час здійснення нею</w:t>
      </w:r>
      <w:r w:rsidR="00DB5FD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повноважень члена Вищої кваліфікаційної комісії суддів України щодо проведення спеціальної процедури призначення на посаду судді апеляційного суду </w:t>
      </w:r>
      <w:proofErr w:type="spellStart"/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Середзінської</w:t>
      </w:r>
      <w:proofErr w:type="spellEnd"/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Т.Ф.</w:t>
      </w:r>
      <w:r w:rsidR="00DB5FD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яка є </w:t>
      </w:r>
      <w:r w:rsidR="0080484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її дочкою</w:t>
      </w:r>
      <w:r w:rsidR="00DB5FD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 у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</w:t>
      </w:r>
      <w:r w:rsidR="009C7AD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DB5FD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на етапі допуску до участі в</w:t>
      </w:r>
      <w:r w:rsidR="009C7ADA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 задоволенню не підлягає.</w:t>
      </w:r>
    </w:p>
    <w:p w:rsidR="002C0B21" w:rsidRPr="00A26B1C" w:rsidRDefault="00EC3999" w:rsidP="00DB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="002C0B21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еруючись статтями 92, 93, 100, 101 Закону</w:t>
      </w:r>
      <w:r w:rsidR="005F255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України «Про судоустрій і статус суддів»</w:t>
      </w:r>
      <w:r w:rsidR="002C0B21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Положенням про автоматизовану систему визначення членів Вищої </w:t>
      </w:r>
      <w:r w:rsidR="002C0B21" w:rsidRPr="00A26B1C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кваліфікаційної комісії суддів України для підготовки до розгляду і доповіді справ,</w:t>
      </w:r>
      <w:r w:rsidR="005F255D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Вища кваліфікаційна комісія суддів України</w:t>
      </w:r>
      <w:r w:rsidR="00E7680B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одноголосно</w:t>
      </w:r>
    </w:p>
    <w:p w:rsidR="00E915EF" w:rsidRPr="00A26B1C" w:rsidRDefault="00E915EF" w:rsidP="0080484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2C0B21" w:rsidRPr="00A26B1C" w:rsidRDefault="002C0B21" w:rsidP="0080484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вирішила:</w:t>
      </w:r>
    </w:p>
    <w:p w:rsidR="006D00AF" w:rsidRPr="00A26B1C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E915EF" w:rsidRPr="00A26B1C" w:rsidRDefault="00804842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ідмовити в</w:t>
      </w:r>
      <w:r w:rsidR="00DB5FD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задоволенні заяви</w:t>
      </w:r>
      <w:r w:rsidR="008D24FC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члена Комі</w:t>
      </w:r>
      <w:r w:rsidR="0042149C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сії </w:t>
      </w:r>
      <w:r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Шевчук Галини Михайлівни</w:t>
      </w:r>
      <w:r w:rsidR="00E87A46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2C0B21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 </w:t>
      </w:r>
      <w:r w:rsidR="006D00A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врегулювання конфлікту інтересів під час здійснення н</w:t>
      </w:r>
      <w:r w:rsidR="00977608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ею</w:t>
      </w:r>
      <w:r w:rsidR="006D00A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повноважень члена Вищої кваліфікаційної комісії суддів України 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на етапі допуску до участі в</w:t>
      </w:r>
      <w:r w:rsidR="00CF096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 на зайняття вакантних посад судді</w:t>
      </w:r>
      <w:r w:rsidR="002751C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в апеляційних судів, оголошеному</w:t>
      </w:r>
      <w:r w:rsidR="00CF0962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рішенням Вищої кваліфікаційної комісії суддів України від 14 вересня 2023 року № 94/зп-23, </w:t>
      </w:r>
      <w:r w:rsidR="00E915E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її дочки </w:t>
      </w:r>
      <w:proofErr w:type="spellStart"/>
      <w:r w:rsidR="00E915E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>Середзінської</w:t>
      </w:r>
      <w:proofErr w:type="spellEnd"/>
      <w:r w:rsidR="00E915EF" w:rsidRPr="00A26B1C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Тетяни Федорівни.</w:t>
      </w:r>
    </w:p>
    <w:p w:rsidR="00B410A3" w:rsidRPr="00A26B1C" w:rsidRDefault="00B410A3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C36C96" w:rsidRPr="00A26B1C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</w:p>
    <w:p w:rsidR="002C0B21" w:rsidRPr="00A26B1C" w:rsidRDefault="00977608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Головуючий</w:t>
      </w:r>
      <w:r w:rsidRPr="00A26B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="003D4B14" w:rsidRPr="00A26B1C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ar-SA"/>
        </w:rPr>
        <w:tab/>
      </w:r>
      <w:r w:rsidR="003D4B14" w:rsidRPr="00A26B1C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ar-SA"/>
        </w:rPr>
        <w:tab/>
      </w:r>
      <w:r w:rsidR="003D4B14" w:rsidRPr="00A26B1C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ar-SA"/>
        </w:rPr>
        <w:tab/>
      </w:r>
      <w:r w:rsidR="003D4B14" w:rsidRPr="00A26B1C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ar-SA"/>
        </w:rPr>
        <w:tab/>
      </w:r>
      <w:r w:rsidR="003D4B14" w:rsidRPr="00A26B1C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ar-SA"/>
        </w:rPr>
        <w:tab/>
      </w:r>
      <w:r w:rsidR="00320B81" w:rsidRPr="00A26B1C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</w:t>
      </w:r>
      <w:r w:rsidR="00A26B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A26B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Сидорович</w:t>
      </w:r>
    </w:p>
    <w:p w:rsidR="002D26C0" w:rsidRPr="00A26B1C" w:rsidRDefault="002C0B21" w:rsidP="00E7680B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Члени Комісії:</w:t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320B81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977608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Я.М.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r w:rsidR="002D26C0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Дух</w:t>
      </w:r>
    </w:p>
    <w:p w:rsidR="002751C2" w:rsidRPr="00A26B1C" w:rsidRDefault="00977608" w:rsidP="00320B81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Р.А.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proofErr w:type="spellStart"/>
      <w:r w:rsidR="00B165AA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Кидисюк</w:t>
      </w:r>
      <w:proofErr w:type="spellEnd"/>
      <w:r w:rsidR="002751C2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</w:p>
    <w:p w:rsidR="00E60D00" w:rsidRPr="00A26B1C" w:rsidRDefault="00977608" w:rsidP="00320B81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Н.Р.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proofErr w:type="spellStart"/>
      <w:r w:rsidR="00E60D00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Кобецька</w:t>
      </w:r>
      <w:proofErr w:type="spellEnd"/>
    </w:p>
    <w:p w:rsidR="002C0B21" w:rsidRPr="00A26B1C" w:rsidRDefault="002751C2" w:rsidP="00320B81">
      <w:pPr>
        <w:shd w:val="clear" w:color="auto" w:fill="FFFFFF"/>
        <w:suppressAutoHyphens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C0B21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О.Л.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proofErr w:type="spellStart"/>
      <w:r w:rsidR="002C0B21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Коліуш</w:t>
      </w:r>
      <w:proofErr w:type="spellEnd"/>
    </w:p>
    <w:p w:rsidR="002C0B21" w:rsidRPr="00A26B1C" w:rsidRDefault="00B940BB" w:rsidP="00320B81">
      <w:pPr>
        <w:shd w:val="clear" w:color="auto" w:fill="FFFFFF"/>
        <w:suppressAutoHyphens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2C0B21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Р.І.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r w:rsidR="002C0B21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Мельник</w:t>
      </w:r>
    </w:p>
    <w:p w:rsidR="00E7497E" w:rsidRPr="00A26B1C" w:rsidRDefault="00977608" w:rsidP="00320B81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О.С.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proofErr w:type="spellStart"/>
      <w:r w:rsidR="00E7497E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Омельян</w:t>
      </w:r>
      <w:proofErr w:type="spellEnd"/>
    </w:p>
    <w:p w:rsidR="002C0B21" w:rsidRPr="00A26B1C" w:rsidRDefault="00B940BB" w:rsidP="00320B81">
      <w:pPr>
        <w:shd w:val="clear" w:color="auto" w:fill="FFFFFF"/>
        <w:suppressAutoHyphens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41029E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А.В.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r w:rsidR="002C0B21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Пасічник</w:t>
      </w:r>
    </w:p>
    <w:p w:rsidR="00BF4AD6" w:rsidRPr="00A26B1C" w:rsidRDefault="00BF4AD6" w:rsidP="00320B81">
      <w:pPr>
        <w:shd w:val="clear" w:color="auto" w:fill="FFFFFF"/>
        <w:suppressAutoHyphens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  <w:t>Р.Б.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proofErr w:type="spellStart"/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Сабодаш</w:t>
      </w:r>
      <w:proofErr w:type="spellEnd"/>
    </w:p>
    <w:p w:rsidR="002C0B21" w:rsidRPr="00A26B1C" w:rsidRDefault="00B940BB" w:rsidP="00320B81">
      <w:pPr>
        <w:shd w:val="clear" w:color="auto" w:fill="FFFFFF"/>
        <w:suppressAutoHyphens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ab/>
      </w:r>
      <w:r w:rsidR="0041029E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С.Ю.</w:t>
      </w:r>
      <w:r w:rsid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 xml:space="preserve"> </w:t>
      </w:r>
      <w:bookmarkStart w:id="0" w:name="_GoBack"/>
      <w:bookmarkEnd w:id="0"/>
      <w:r w:rsidR="002C0B21" w:rsidRPr="00A26B1C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  <w:t>Чумак</w:t>
      </w:r>
    </w:p>
    <w:sectPr w:rsidR="002C0B21" w:rsidRPr="00A26B1C" w:rsidSect="00C61741">
      <w:headerReference w:type="default" r:id="rId10"/>
      <w:pgSz w:w="11906" w:h="16838"/>
      <w:pgMar w:top="992" w:right="567" w:bottom="1135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84" w:rsidRDefault="00872F84" w:rsidP="005F2A2E">
      <w:pPr>
        <w:spacing w:after="0" w:line="240" w:lineRule="auto"/>
      </w:pPr>
      <w:r>
        <w:separator/>
      </w:r>
    </w:p>
  </w:endnote>
  <w:endnote w:type="continuationSeparator" w:id="0">
    <w:p w:rsidR="00872F84" w:rsidRDefault="00872F84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84" w:rsidRDefault="00872F84" w:rsidP="005F2A2E">
      <w:pPr>
        <w:spacing w:after="0" w:line="240" w:lineRule="auto"/>
      </w:pPr>
      <w:r>
        <w:separator/>
      </w:r>
    </w:p>
  </w:footnote>
  <w:footnote w:type="continuationSeparator" w:id="0">
    <w:p w:rsidR="00872F84" w:rsidRDefault="00872F84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553260"/>
      <w:docPartObj>
        <w:docPartGallery w:val="Page Numbers (Top of Page)"/>
        <w:docPartUnique/>
      </w:docPartObj>
    </w:sdtPr>
    <w:sdtEndPr/>
    <w:sdtContent>
      <w:p w:rsidR="00C61741" w:rsidRDefault="00C617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B1C">
          <w:rPr>
            <w:noProof/>
          </w:rPr>
          <w:t>4</w:t>
        </w:r>
        <w:r>
          <w:fldChar w:fldCharType="end"/>
        </w:r>
      </w:p>
    </w:sdtContent>
  </w:sdt>
  <w:p w:rsidR="00C61741" w:rsidRDefault="00C617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3B04"/>
    <w:rsid w:val="00004062"/>
    <w:rsid w:val="00004259"/>
    <w:rsid w:val="00006EB7"/>
    <w:rsid w:val="00013AC5"/>
    <w:rsid w:val="00024E2B"/>
    <w:rsid w:val="00027ACA"/>
    <w:rsid w:val="00030FCE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3B76"/>
    <w:rsid w:val="000B767D"/>
    <w:rsid w:val="000C1605"/>
    <w:rsid w:val="000D2597"/>
    <w:rsid w:val="000E3C97"/>
    <w:rsid w:val="000F5D14"/>
    <w:rsid w:val="0015738E"/>
    <w:rsid w:val="00165935"/>
    <w:rsid w:val="00165CC7"/>
    <w:rsid w:val="0016792C"/>
    <w:rsid w:val="001804DC"/>
    <w:rsid w:val="00184BA0"/>
    <w:rsid w:val="00187702"/>
    <w:rsid w:val="001966D9"/>
    <w:rsid w:val="001A2F46"/>
    <w:rsid w:val="001A7FC9"/>
    <w:rsid w:val="001B347E"/>
    <w:rsid w:val="001B3CC6"/>
    <w:rsid w:val="001C61C3"/>
    <w:rsid w:val="001D5CFD"/>
    <w:rsid w:val="001E6DAA"/>
    <w:rsid w:val="001F27AD"/>
    <w:rsid w:val="001F5671"/>
    <w:rsid w:val="002059CB"/>
    <w:rsid w:val="00205C35"/>
    <w:rsid w:val="00214AAF"/>
    <w:rsid w:val="0022360A"/>
    <w:rsid w:val="002347D1"/>
    <w:rsid w:val="00241134"/>
    <w:rsid w:val="00252BB0"/>
    <w:rsid w:val="0026096C"/>
    <w:rsid w:val="002751C2"/>
    <w:rsid w:val="00280A16"/>
    <w:rsid w:val="0028501F"/>
    <w:rsid w:val="00293990"/>
    <w:rsid w:val="002A4EFF"/>
    <w:rsid w:val="002C0B21"/>
    <w:rsid w:val="002C1F5A"/>
    <w:rsid w:val="002C4539"/>
    <w:rsid w:val="002C726B"/>
    <w:rsid w:val="002D26C0"/>
    <w:rsid w:val="002E7764"/>
    <w:rsid w:val="002F36B3"/>
    <w:rsid w:val="002F4AE5"/>
    <w:rsid w:val="003033E4"/>
    <w:rsid w:val="00305C16"/>
    <w:rsid w:val="00320B81"/>
    <w:rsid w:val="00321249"/>
    <w:rsid w:val="00337ACE"/>
    <w:rsid w:val="0035462F"/>
    <w:rsid w:val="0035578F"/>
    <w:rsid w:val="0035763A"/>
    <w:rsid w:val="00363F75"/>
    <w:rsid w:val="003659B2"/>
    <w:rsid w:val="00365B68"/>
    <w:rsid w:val="003706AE"/>
    <w:rsid w:val="0037378F"/>
    <w:rsid w:val="0037770A"/>
    <w:rsid w:val="00381881"/>
    <w:rsid w:val="00382009"/>
    <w:rsid w:val="003965F2"/>
    <w:rsid w:val="003A0209"/>
    <w:rsid w:val="003A021C"/>
    <w:rsid w:val="003B3B0A"/>
    <w:rsid w:val="003B43DF"/>
    <w:rsid w:val="003B7982"/>
    <w:rsid w:val="003D4B14"/>
    <w:rsid w:val="003D7D9A"/>
    <w:rsid w:val="003E22C4"/>
    <w:rsid w:val="003E2BC5"/>
    <w:rsid w:val="003E6DD7"/>
    <w:rsid w:val="003F1F18"/>
    <w:rsid w:val="00400D94"/>
    <w:rsid w:val="0041029E"/>
    <w:rsid w:val="00420A2A"/>
    <w:rsid w:val="0042149C"/>
    <w:rsid w:val="00424579"/>
    <w:rsid w:val="0042605B"/>
    <w:rsid w:val="00435035"/>
    <w:rsid w:val="00446801"/>
    <w:rsid w:val="00460CD1"/>
    <w:rsid w:val="00460CD8"/>
    <w:rsid w:val="004611A3"/>
    <w:rsid w:val="004635E1"/>
    <w:rsid w:val="004645FC"/>
    <w:rsid w:val="00464EEB"/>
    <w:rsid w:val="004714C4"/>
    <w:rsid w:val="004732AE"/>
    <w:rsid w:val="00474A45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D553B"/>
    <w:rsid w:val="004F6FF3"/>
    <w:rsid w:val="00500087"/>
    <w:rsid w:val="005036AB"/>
    <w:rsid w:val="005045C8"/>
    <w:rsid w:val="00511E2D"/>
    <w:rsid w:val="00522E79"/>
    <w:rsid w:val="005244DB"/>
    <w:rsid w:val="00532C02"/>
    <w:rsid w:val="00554D8D"/>
    <w:rsid w:val="00572E5C"/>
    <w:rsid w:val="005857FD"/>
    <w:rsid w:val="005955A8"/>
    <w:rsid w:val="005979C7"/>
    <w:rsid w:val="005A310A"/>
    <w:rsid w:val="005C509C"/>
    <w:rsid w:val="005C5307"/>
    <w:rsid w:val="005C7087"/>
    <w:rsid w:val="005E5EB1"/>
    <w:rsid w:val="005F1D29"/>
    <w:rsid w:val="005F255D"/>
    <w:rsid w:val="005F2A2E"/>
    <w:rsid w:val="005F669A"/>
    <w:rsid w:val="006041BF"/>
    <w:rsid w:val="00610BAF"/>
    <w:rsid w:val="00637661"/>
    <w:rsid w:val="00637BA7"/>
    <w:rsid w:val="00652D75"/>
    <w:rsid w:val="006551F3"/>
    <w:rsid w:val="00656341"/>
    <w:rsid w:val="00670BF7"/>
    <w:rsid w:val="00675902"/>
    <w:rsid w:val="006775E8"/>
    <w:rsid w:val="00681F2E"/>
    <w:rsid w:val="00683193"/>
    <w:rsid w:val="00685C44"/>
    <w:rsid w:val="00691817"/>
    <w:rsid w:val="006964CD"/>
    <w:rsid w:val="006B0B98"/>
    <w:rsid w:val="006B2EC4"/>
    <w:rsid w:val="006C1051"/>
    <w:rsid w:val="006D00AF"/>
    <w:rsid w:val="006D0896"/>
    <w:rsid w:val="006D1D46"/>
    <w:rsid w:val="006D2B6B"/>
    <w:rsid w:val="006D2D24"/>
    <w:rsid w:val="006D3119"/>
    <w:rsid w:val="006D3A6C"/>
    <w:rsid w:val="006F24F6"/>
    <w:rsid w:val="006F280A"/>
    <w:rsid w:val="007019F0"/>
    <w:rsid w:val="00723BD4"/>
    <w:rsid w:val="0073015A"/>
    <w:rsid w:val="007328C3"/>
    <w:rsid w:val="007425A0"/>
    <w:rsid w:val="00746DFB"/>
    <w:rsid w:val="007507A9"/>
    <w:rsid w:val="00754476"/>
    <w:rsid w:val="007659D3"/>
    <w:rsid w:val="007733F1"/>
    <w:rsid w:val="00776DC4"/>
    <w:rsid w:val="00781F70"/>
    <w:rsid w:val="00782DE5"/>
    <w:rsid w:val="00783E29"/>
    <w:rsid w:val="007A39D5"/>
    <w:rsid w:val="007A61F0"/>
    <w:rsid w:val="007B3333"/>
    <w:rsid w:val="007D401C"/>
    <w:rsid w:val="007E14A6"/>
    <w:rsid w:val="007E5C62"/>
    <w:rsid w:val="007F2BBB"/>
    <w:rsid w:val="007F65A1"/>
    <w:rsid w:val="008003D0"/>
    <w:rsid w:val="00804842"/>
    <w:rsid w:val="00810E62"/>
    <w:rsid w:val="008120AE"/>
    <w:rsid w:val="00817C46"/>
    <w:rsid w:val="008241A3"/>
    <w:rsid w:val="008312E5"/>
    <w:rsid w:val="0083651E"/>
    <w:rsid w:val="00836B8B"/>
    <w:rsid w:val="008377AE"/>
    <w:rsid w:val="0085072A"/>
    <w:rsid w:val="00851EE2"/>
    <w:rsid w:val="008521A6"/>
    <w:rsid w:val="00865AB3"/>
    <w:rsid w:val="008669F4"/>
    <w:rsid w:val="00872BFF"/>
    <w:rsid w:val="00872DFE"/>
    <w:rsid w:val="00872F84"/>
    <w:rsid w:val="0087421F"/>
    <w:rsid w:val="0087788A"/>
    <w:rsid w:val="00877E35"/>
    <w:rsid w:val="008832D4"/>
    <w:rsid w:val="00883350"/>
    <w:rsid w:val="008862CD"/>
    <w:rsid w:val="008920A0"/>
    <w:rsid w:val="008A2A3F"/>
    <w:rsid w:val="008A597C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E09B6"/>
    <w:rsid w:val="008E2334"/>
    <w:rsid w:val="00901E29"/>
    <w:rsid w:val="00913C43"/>
    <w:rsid w:val="00931A29"/>
    <w:rsid w:val="00943F5E"/>
    <w:rsid w:val="00947F17"/>
    <w:rsid w:val="00950EAC"/>
    <w:rsid w:val="009543D5"/>
    <w:rsid w:val="009607E6"/>
    <w:rsid w:val="009730EC"/>
    <w:rsid w:val="00977608"/>
    <w:rsid w:val="00981118"/>
    <w:rsid w:val="009852E1"/>
    <w:rsid w:val="0099195D"/>
    <w:rsid w:val="009B62A0"/>
    <w:rsid w:val="009B62DA"/>
    <w:rsid w:val="009C7ADA"/>
    <w:rsid w:val="009D419F"/>
    <w:rsid w:val="009E65DE"/>
    <w:rsid w:val="009E7DCF"/>
    <w:rsid w:val="009F46ED"/>
    <w:rsid w:val="00A13211"/>
    <w:rsid w:val="00A1656E"/>
    <w:rsid w:val="00A21AED"/>
    <w:rsid w:val="00A21FFB"/>
    <w:rsid w:val="00A26B1C"/>
    <w:rsid w:val="00A27AD9"/>
    <w:rsid w:val="00A350F4"/>
    <w:rsid w:val="00A35D1A"/>
    <w:rsid w:val="00A40ECB"/>
    <w:rsid w:val="00A5445B"/>
    <w:rsid w:val="00A610D5"/>
    <w:rsid w:val="00A81E36"/>
    <w:rsid w:val="00AA009E"/>
    <w:rsid w:val="00AA0ED5"/>
    <w:rsid w:val="00AB173A"/>
    <w:rsid w:val="00AD0144"/>
    <w:rsid w:val="00AD22E7"/>
    <w:rsid w:val="00AD4AC0"/>
    <w:rsid w:val="00AD66DA"/>
    <w:rsid w:val="00AE1BD4"/>
    <w:rsid w:val="00AE2136"/>
    <w:rsid w:val="00AF13C7"/>
    <w:rsid w:val="00AF2701"/>
    <w:rsid w:val="00B05A7D"/>
    <w:rsid w:val="00B05BA9"/>
    <w:rsid w:val="00B165AA"/>
    <w:rsid w:val="00B212F5"/>
    <w:rsid w:val="00B3411F"/>
    <w:rsid w:val="00B403AC"/>
    <w:rsid w:val="00B410A3"/>
    <w:rsid w:val="00B6188B"/>
    <w:rsid w:val="00B64442"/>
    <w:rsid w:val="00B7453C"/>
    <w:rsid w:val="00B77ADD"/>
    <w:rsid w:val="00B80ECE"/>
    <w:rsid w:val="00B83B20"/>
    <w:rsid w:val="00B940BB"/>
    <w:rsid w:val="00B94D8D"/>
    <w:rsid w:val="00BA29CC"/>
    <w:rsid w:val="00BB1C0D"/>
    <w:rsid w:val="00BB35C4"/>
    <w:rsid w:val="00BC5773"/>
    <w:rsid w:val="00BD08F4"/>
    <w:rsid w:val="00BE31B8"/>
    <w:rsid w:val="00BE3D7A"/>
    <w:rsid w:val="00BF1122"/>
    <w:rsid w:val="00BF3607"/>
    <w:rsid w:val="00BF460E"/>
    <w:rsid w:val="00BF4AD6"/>
    <w:rsid w:val="00C203C6"/>
    <w:rsid w:val="00C23232"/>
    <w:rsid w:val="00C262AE"/>
    <w:rsid w:val="00C30F8D"/>
    <w:rsid w:val="00C36C96"/>
    <w:rsid w:val="00C40699"/>
    <w:rsid w:val="00C52364"/>
    <w:rsid w:val="00C570AC"/>
    <w:rsid w:val="00C57D2C"/>
    <w:rsid w:val="00C61741"/>
    <w:rsid w:val="00C62D6E"/>
    <w:rsid w:val="00C72123"/>
    <w:rsid w:val="00C853EF"/>
    <w:rsid w:val="00C9423E"/>
    <w:rsid w:val="00CA1C2E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F0962"/>
    <w:rsid w:val="00CF59D9"/>
    <w:rsid w:val="00CF6FC3"/>
    <w:rsid w:val="00CF6FCC"/>
    <w:rsid w:val="00D00622"/>
    <w:rsid w:val="00D0631F"/>
    <w:rsid w:val="00D14138"/>
    <w:rsid w:val="00D16F1C"/>
    <w:rsid w:val="00D1743E"/>
    <w:rsid w:val="00D32FE4"/>
    <w:rsid w:val="00D378A7"/>
    <w:rsid w:val="00D462F0"/>
    <w:rsid w:val="00D56960"/>
    <w:rsid w:val="00D72CF9"/>
    <w:rsid w:val="00D73A5B"/>
    <w:rsid w:val="00DB2A2F"/>
    <w:rsid w:val="00DB5FD6"/>
    <w:rsid w:val="00DB7A2C"/>
    <w:rsid w:val="00DC709F"/>
    <w:rsid w:val="00DD0AD2"/>
    <w:rsid w:val="00DD2635"/>
    <w:rsid w:val="00DD5098"/>
    <w:rsid w:val="00DD7598"/>
    <w:rsid w:val="00DE23AB"/>
    <w:rsid w:val="00DE2D54"/>
    <w:rsid w:val="00DE76DA"/>
    <w:rsid w:val="00DF3ED0"/>
    <w:rsid w:val="00E109AC"/>
    <w:rsid w:val="00E11207"/>
    <w:rsid w:val="00E131F8"/>
    <w:rsid w:val="00E142A6"/>
    <w:rsid w:val="00E17F7D"/>
    <w:rsid w:val="00E20046"/>
    <w:rsid w:val="00E21A90"/>
    <w:rsid w:val="00E27C66"/>
    <w:rsid w:val="00E36237"/>
    <w:rsid w:val="00E36A2A"/>
    <w:rsid w:val="00E42AC3"/>
    <w:rsid w:val="00E4329D"/>
    <w:rsid w:val="00E45100"/>
    <w:rsid w:val="00E53A8B"/>
    <w:rsid w:val="00E540EA"/>
    <w:rsid w:val="00E56399"/>
    <w:rsid w:val="00E60D00"/>
    <w:rsid w:val="00E61AFC"/>
    <w:rsid w:val="00E7497E"/>
    <w:rsid w:val="00E7680B"/>
    <w:rsid w:val="00E82E91"/>
    <w:rsid w:val="00E87A46"/>
    <w:rsid w:val="00E915EF"/>
    <w:rsid w:val="00EB3E78"/>
    <w:rsid w:val="00EB6EFD"/>
    <w:rsid w:val="00EC0388"/>
    <w:rsid w:val="00EC04B5"/>
    <w:rsid w:val="00EC3999"/>
    <w:rsid w:val="00EC4A9E"/>
    <w:rsid w:val="00ED0D52"/>
    <w:rsid w:val="00ED376C"/>
    <w:rsid w:val="00EE4834"/>
    <w:rsid w:val="00F1025D"/>
    <w:rsid w:val="00F1348E"/>
    <w:rsid w:val="00F15AE6"/>
    <w:rsid w:val="00F2259C"/>
    <w:rsid w:val="00F32697"/>
    <w:rsid w:val="00F36D0E"/>
    <w:rsid w:val="00F40C7D"/>
    <w:rsid w:val="00F414AF"/>
    <w:rsid w:val="00F46A09"/>
    <w:rsid w:val="00F47DFB"/>
    <w:rsid w:val="00F641F8"/>
    <w:rsid w:val="00F65E4C"/>
    <w:rsid w:val="00F6663B"/>
    <w:rsid w:val="00F91055"/>
    <w:rsid w:val="00F9325F"/>
    <w:rsid w:val="00FA5A65"/>
    <w:rsid w:val="00FA5B15"/>
    <w:rsid w:val="00FB19F8"/>
    <w:rsid w:val="00FC0CA0"/>
    <w:rsid w:val="00FD04E9"/>
    <w:rsid w:val="00FE04F4"/>
    <w:rsid w:val="00FE061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0E6F-D8A4-4D46-B060-96D276D7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5829</Words>
  <Characters>3324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4</cp:revision>
  <cp:lastPrinted>2024-01-15T14:44:00Z</cp:lastPrinted>
  <dcterms:created xsi:type="dcterms:W3CDTF">2024-01-16T13:42:00Z</dcterms:created>
  <dcterms:modified xsi:type="dcterms:W3CDTF">2024-01-18T09:59:00Z</dcterms:modified>
</cp:coreProperties>
</file>