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754D" w:rsidRDefault="00D6754D" w:rsidP="00D6754D">
      <w:pPr>
        <w:spacing w:after="0" w:line="240" w:lineRule="auto"/>
        <w:jc w:val="center"/>
        <w:rPr>
          <w:rFonts w:ascii="Times New Roman" w:hAnsi="Times New Roman"/>
          <w:sz w:val="24"/>
        </w:rPr>
      </w:pPr>
      <w:r>
        <w:rPr>
          <w:noProof/>
        </w:rPr>
        <w:drawing>
          <wp:inline distT="0" distB="0" distL="0" distR="0" wp14:anchorId="28629FB4" wp14:editId="6A959088">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542925" cy="714375"/>
                    </a:xfrm>
                    <a:prstGeom prst="rect">
                      <a:avLst/>
                    </a:prstGeom>
                    <a:solidFill>
                      <a:srgbClr val="FFFFFF"/>
                    </a:solidFill>
                  </pic:spPr>
                </pic:pic>
              </a:graphicData>
            </a:graphic>
          </wp:inline>
        </w:drawing>
      </w:r>
    </w:p>
    <w:p w:rsidR="00D6754D" w:rsidRDefault="00D6754D" w:rsidP="00D6754D">
      <w:pPr>
        <w:spacing w:after="0" w:line="240" w:lineRule="auto"/>
        <w:rPr>
          <w:rFonts w:ascii="Times New Roman" w:hAnsi="Times New Roman"/>
          <w:sz w:val="27"/>
        </w:rPr>
      </w:pPr>
    </w:p>
    <w:p w:rsidR="00D6754D" w:rsidRDefault="00D6754D" w:rsidP="00D6754D">
      <w:pPr>
        <w:widowControl w:val="0"/>
        <w:suppressAutoHyphens/>
        <w:spacing w:after="0" w:line="360" w:lineRule="atLeast"/>
        <w:jc w:val="center"/>
        <w:rPr>
          <w:rFonts w:ascii="Times New Roman" w:hAnsi="Times New Roman"/>
          <w:sz w:val="36"/>
        </w:rPr>
      </w:pPr>
      <w:r>
        <w:rPr>
          <w:rFonts w:ascii="Times New Roman" w:hAnsi="Times New Roman"/>
          <w:sz w:val="36"/>
        </w:rPr>
        <w:t>ВИЩА КВАЛІФІКАЦІЙНА КОМІСІЯ СУДДІВ УКРАЇНИ</w:t>
      </w:r>
    </w:p>
    <w:p w:rsidR="00D6754D" w:rsidRDefault="00D6754D" w:rsidP="00D6754D">
      <w:pPr>
        <w:spacing w:after="0" w:line="240" w:lineRule="auto"/>
        <w:jc w:val="center"/>
        <w:rPr>
          <w:rFonts w:ascii="Times New Roman" w:hAnsi="Times New Roman"/>
          <w:sz w:val="28"/>
        </w:rPr>
      </w:pPr>
    </w:p>
    <w:p w:rsidR="00D6754D" w:rsidRDefault="00D6754D" w:rsidP="00D6754D">
      <w:pPr>
        <w:spacing w:after="0" w:line="240" w:lineRule="auto"/>
        <w:rPr>
          <w:rFonts w:ascii="Times New Roman" w:hAnsi="Times New Roman"/>
          <w:sz w:val="28"/>
        </w:rPr>
      </w:pPr>
      <w:r>
        <w:rPr>
          <w:rFonts w:ascii="Times New Roman" w:hAnsi="Times New Roman"/>
          <w:sz w:val="28"/>
        </w:rPr>
        <w:t xml:space="preserve">03 червня 2025 року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м. Київ </w:t>
      </w:r>
    </w:p>
    <w:p w:rsidR="00D6754D" w:rsidRDefault="00D6754D" w:rsidP="00D6754D">
      <w:pPr>
        <w:spacing w:after="0" w:line="240" w:lineRule="auto"/>
        <w:ind w:right="-142"/>
        <w:rPr>
          <w:rFonts w:ascii="Times New Roman" w:hAnsi="Times New Roman"/>
          <w:sz w:val="28"/>
        </w:rPr>
      </w:pPr>
    </w:p>
    <w:p w:rsidR="00D6754D" w:rsidRDefault="00D6754D" w:rsidP="00D6754D">
      <w:pPr>
        <w:spacing w:after="0" w:line="240" w:lineRule="auto"/>
        <w:ind w:right="-142"/>
        <w:jc w:val="center"/>
        <w:rPr>
          <w:rFonts w:ascii="Times New Roman" w:hAnsi="Times New Roman"/>
          <w:b/>
          <w:sz w:val="28"/>
        </w:rPr>
      </w:pPr>
      <w:r>
        <w:rPr>
          <w:rFonts w:ascii="Times New Roman" w:hAnsi="Times New Roman"/>
          <w:sz w:val="28"/>
        </w:rPr>
        <w:t xml:space="preserve">Р І Ш Е Н </w:t>
      </w:r>
      <w:proofErr w:type="spellStart"/>
      <w:r>
        <w:rPr>
          <w:rFonts w:ascii="Times New Roman" w:hAnsi="Times New Roman"/>
          <w:sz w:val="28"/>
        </w:rPr>
        <w:t>Н</w:t>
      </w:r>
      <w:proofErr w:type="spellEnd"/>
      <w:r>
        <w:rPr>
          <w:rFonts w:ascii="Times New Roman" w:hAnsi="Times New Roman"/>
          <w:sz w:val="28"/>
        </w:rPr>
        <w:t xml:space="preserve"> Я № </w:t>
      </w:r>
      <w:r w:rsidR="00D24073" w:rsidRPr="00D24073">
        <w:rPr>
          <w:rFonts w:ascii="Times New Roman" w:hAnsi="Times New Roman"/>
          <w:bCs/>
          <w:sz w:val="28"/>
          <w:u w:val="single"/>
        </w:rPr>
        <w:t>111/зп-25</w:t>
      </w:r>
    </w:p>
    <w:p w:rsidR="00D6754D" w:rsidRDefault="00D6754D" w:rsidP="00D6754D">
      <w:pPr>
        <w:spacing w:after="0" w:line="240" w:lineRule="auto"/>
        <w:ind w:right="-142"/>
        <w:rPr>
          <w:rFonts w:ascii="Times New Roman" w:hAnsi="Times New Roman"/>
          <w:sz w:val="28"/>
        </w:rPr>
      </w:pPr>
    </w:p>
    <w:p w:rsidR="00D6754D" w:rsidRDefault="00D6754D" w:rsidP="00D6754D">
      <w:pPr>
        <w:spacing w:after="0" w:line="240" w:lineRule="auto"/>
        <w:ind w:right="-142"/>
        <w:rPr>
          <w:rFonts w:ascii="Times New Roman" w:hAnsi="Times New Roman"/>
          <w:sz w:val="28"/>
        </w:rPr>
      </w:pPr>
      <w:r>
        <w:rPr>
          <w:rFonts w:ascii="Times New Roman" w:hAnsi="Times New Roman"/>
          <w:sz w:val="28"/>
        </w:rPr>
        <w:t>Вища кваліфікаційна комісія суддів України у складі Другої палати:</w:t>
      </w:r>
    </w:p>
    <w:p w:rsidR="00EA09BF" w:rsidRDefault="00EA09BF" w:rsidP="00D6754D">
      <w:pPr>
        <w:shd w:val="clear" w:color="auto" w:fill="FFFFFF"/>
        <w:spacing w:after="0" w:line="240" w:lineRule="auto"/>
        <w:jc w:val="both"/>
        <w:rPr>
          <w:rFonts w:ascii="Times New Roman" w:hAnsi="Times New Roman"/>
          <w:sz w:val="28"/>
        </w:rPr>
      </w:pPr>
    </w:p>
    <w:p w:rsidR="00D6754D" w:rsidRPr="00931498" w:rsidRDefault="00D6754D" w:rsidP="00D6754D">
      <w:pPr>
        <w:shd w:val="clear" w:color="auto" w:fill="FFFFFF"/>
        <w:spacing w:after="0" w:line="240" w:lineRule="auto"/>
        <w:jc w:val="both"/>
        <w:rPr>
          <w:rFonts w:ascii="Times New Roman" w:hAnsi="Times New Roman"/>
          <w:sz w:val="28"/>
        </w:rPr>
      </w:pPr>
      <w:r>
        <w:rPr>
          <w:rFonts w:ascii="Times New Roman" w:hAnsi="Times New Roman"/>
          <w:sz w:val="28"/>
        </w:rPr>
        <w:t xml:space="preserve">головуючого – Олексія ОМЕЛЬЯНА </w:t>
      </w:r>
      <w:r>
        <w:rPr>
          <w:rFonts w:ascii="Times New Roman" w:hAnsi="Times New Roman"/>
          <w:sz w:val="28"/>
          <w:lang w:val="en-US"/>
        </w:rPr>
        <w:t>(</w:t>
      </w:r>
      <w:r w:rsidR="00EA09BF">
        <w:rPr>
          <w:rFonts w:ascii="Times New Roman" w:hAnsi="Times New Roman"/>
          <w:sz w:val="28"/>
        </w:rPr>
        <w:t>доповідач</w:t>
      </w:r>
      <w:r>
        <w:rPr>
          <w:rFonts w:ascii="Times New Roman" w:hAnsi="Times New Roman"/>
          <w:sz w:val="28"/>
        </w:rPr>
        <w:t>),</w:t>
      </w:r>
    </w:p>
    <w:p w:rsidR="00D6754D" w:rsidRDefault="00D6754D" w:rsidP="00D6754D">
      <w:pPr>
        <w:shd w:val="clear" w:color="auto" w:fill="FFFFFF"/>
        <w:spacing w:after="0" w:line="240" w:lineRule="auto"/>
        <w:jc w:val="both"/>
        <w:rPr>
          <w:rFonts w:ascii="Times New Roman" w:hAnsi="Times New Roman"/>
          <w:sz w:val="28"/>
        </w:rPr>
      </w:pPr>
    </w:p>
    <w:p w:rsidR="00D6754D" w:rsidRDefault="00D6754D" w:rsidP="00D6754D">
      <w:pPr>
        <w:spacing w:after="0" w:line="240" w:lineRule="auto"/>
        <w:ind w:right="-142"/>
        <w:jc w:val="both"/>
        <w:rPr>
          <w:rFonts w:ascii="Times New Roman" w:hAnsi="Times New Roman"/>
          <w:sz w:val="28"/>
        </w:rPr>
      </w:pPr>
      <w:r w:rsidRPr="00620898">
        <w:rPr>
          <w:rFonts w:ascii="Times New Roman" w:hAnsi="Times New Roman"/>
          <w:sz w:val="28"/>
        </w:rPr>
        <w:t>членів Комісії:</w:t>
      </w:r>
      <w:r>
        <w:rPr>
          <w:rFonts w:ascii="Times New Roman" w:hAnsi="Times New Roman"/>
          <w:sz w:val="28"/>
        </w:rPr>
        <w:t xml:space="preserve"> Віталія ГАЦЕЛЮКА, Надії КОБЕЦЬКОЇ, Володимира</w:t>
      </w:r>
      <w:r w:rsidR="003B4A03">
        <w:rPr>
          <w:rFonts w:ascii="Times New Roman" w:hAnsi="Times New Roman"/>
          <w:sz w:val="28"/>
        </w:rPr>
        <w:t> </w:t>
      </w:r>
      <w:r>
        <w:rPr>
          <w:rFonts w:ascii="Times New Roman" w:hAnsi="Times New Roman"/>
          <w:sz w:val="28"/>
        </w:rPr>
        <w:t xml:space="preserve">ЛУГАНСЬКОГО, Галини ШЕВЧУК, </w:t>
      </w:r>
    </w:p>
    <w:p w:rsidR="00D6754D" w:rsidRDefault="00D6754D" w:rsidP="00D6754D">
      <w:pPr>
        <w:spacing w:after="0" w:line="240" w:lineRule="auto"/>
        <w:ind w:right="-142"/>
        <w:jc w:val="both"/>
        <w:rPr>
          <w:rFonts w:ascii="Times New Roman" w:hAnsi="Times New Roman"/>
          <w:sz w:val="28"/>
        </w:rPr>
      </w:pPr>
    </w:p>
    <w:p w:rsidR="00D6754D" w:rsidRDefault="00D6754D" w:rsidP="00D6754D">
      <w:pPr>
        <w:spacing w:after="0" w:line="240" w:lineRule="auto"/>
        <w:ind w:right="-142"/>
        <w:jc w:val="both"/>
        <w:rPr>
          <w:rFonts w:ascii="Times New Roman" w:hAnsi="Times New Roman"/>
          <w:sz w:val="28"/>
          <w:lang w:val="ru-RU"/>
        </w:rPr>
      </w:pPr>
      <w:r w:rsidRPr="00D124B1">
        <w:rPr>
          <w:rFonts w:ascii="Times New Roman" w:hAnsi="Times New Roman"/>
          <w:sz w:val="28"/>
        </w:rPr>
        <w:t>за участі:</w:t>
      </w:r>
      <w:r w:rsidRPr="00264FD3">
        <w:rPr>
          <w:rFonts w:ascii="Times New Roman" w:hAnsi="Times New Roman"/>
          <w:sz w:val="28"/>
          <w:lang w:val="ru-RU"/>
        </w:rPr>
        <w:t xml:space="preserve"> </w:t>
      </w:r>
    </w:p>
    <w:p w:rsidR="00D6754D" w:rsidRDefault="00D6754D" w:rsidP="00D6754D">
      <w:pPr>
        <w:spacing w:after="0" w:line="240" w:lineRule="auto"/>
        <w:ind w:right="-142"/>
        <w:jc w:val="both"/>
        <w:rPr>
          <w:rFonts w:ascii="Times New Roman" w:hAnsi="Times New Roman"/>
          <w:sz w:val="28"/>
        </w:rPr>
      </w:pPr>
      <w:r>
        <w:rPr>
          <w:rFonts w:ascii="Times New Roman" w:hAnsi="Times New Roman"/>
          <w:sz w:val="28"/>
        </w:rPr>
        <w:t xml:space="preserve">кандидата </w:t>
      </w:r>
      <w:r w:rsidRPr="00D124B1">
        <w:rPr>
          <w:rFonts w:ascii="Times New Roman" w:hAnsi="Times New Roman"/>
          <w:sz w:val="28"/>
        </w:rPr>
        <w:t>на посаду судді апеляційного</w:t>
      </w:r>
      <w:r w:rsidR="006A50D1">
        <w:rPr>
          <w:rFonts w:ascii="Times New Roman" w:hAnsi="Times New Roman"/>
          <w:sz w:val="28"/>
        </w:rPr>
        <w:t xml:space="preserve"> г</w:t>
      </w:r>
      <w:proofErr w:type="spellStart"/>
      <w:r w:rsidRPr="00264FD3">
        <w:rPr>
          <w:rFonts w:ascii="Times New Roman" w:hAnsi="Times New Roman"/>
          <w:sz w:val="28"/>
          <w:lang w:val="ru-RU"/>
        </w:rPr>
        <w:t>осподарського</w:t>
      </w:r>
      <w:proofErr w:type="spellEnd"/>
      <w:r w:rsidRPr="00264FD3">
        <w:rPr>
          <w:rFonts w:ascii="Times New Roman" w:hAnsi="Times New Roman"/>
          <w:sz w:val="28"/>
          <w:lang w:val="ru-RU"/>
        </w:rPr>
        <w:t xml:space="preserve"> </w:t>
      </w:r>
      <w:r w:rsidRPr="00D124B1">
        <w:rPr>
          <w:rFonts w:ascii="Times New Roman" w:hAnsi="Times New Roman"/>
          <w:sz w:val="28"/>
        </w:rPr>
        <w:t>суду</w:t>
      </w:r>
      <w:r w:rsidR="003B4A03">
        <w:rPr>
          <w:rFonts w:ascii="Times New Roman" w:hAnsi="Times New Roman"/>
          <w:sz w:val="28"/>
        </w:rPr>
        <w:t xml:space="preserve"> </w:t>
      </w:r>
      <w:r>
        <w:rPr>
          <w:rFonts w:ascii="Times New Roman" w:hAnsi="Times New Roman"/>
          <w:sz w:val="28"/>
        </w:rPr>
        <w:t>Романа</w:t>
      </w:r>
      <w:r w:rsidR="003B4A03">
        <w:rPr>
          <w:rFonts w:ascii="Times New Roman" w:hAnsi="Times New Roman"/>
          <w:sz w:val="28"/>
        </w:rPr>
        <w:t> </w:t>
      </w:r>
      <w:r>
        <w:rPr>
          <w:rFonts w:ascii="Times New Roman" w:hAnsi="Times New Roman"/>
          <w:sz w:val="28"/>
        </w:rPr>
        <w:t>РОМАНЮКА,</w:t>
      </w:r>
    </w:p>
    <w:p w:rsidR="00D6754D" w:rsidRDefault="00D6754D" w:rsidP="00D6754D">
      <w:pPr>
        <w:spacing w:after="0" w:line="240" w:lineRule="auto"/>
        <w:ind w:right="-142"/>
        <w:jc w:val="both"/>
        <w:rPr>
          <w:rFonts w:ascii="Times New Roman" w:hAnsi="Times New Roman"/>
          <w:sz w:val="28"/>
        </w:rPr>
      </w:pPr>
    </w:p>
    <w:p w:rsidR="00D6754D" w:rsidRDefault="00D6754D" w:rsidP="00D6754D">
      <w:pPr>
        <w:spacing w:after="0" w:line="240" w:lineRule="auto"/>
        <w:ind w:right="-142"/>
        <w:jc w:val="both"/>
        <w:rPr>
          <w:sz w:val="28"/>
        </w:rPr>
      </w:pPr>
      <w:r>
        <w:rPr>
          <w:rFonts w:ascii="Times New Roman" w:hAnsi="Times New Roman"/>
          <w:sz w:val="28"/>
        </w:rPr>
        <w:t>уповноваженого представника Громадської ради доброчесності Людмили</w:t>
      </w:r>
      <w:r w:rsidR="003B4A03">
        <w:rPr>
          <w:rFonts w:ascii="Times New Roman" w:hAnsi="Times New Roman"/>
          <w:sz w:val="28"/>
        </w:rPr>
        <w:t> </w:t>
      </w:r>
      <w:r>
        <w:rPr>
          <w:rFonts w:ascii="Times New Roman" w:hAnsi="Times New Roman"/>
          <w:sz w:val="28"/>
        </w:rPr>
        <w:t>ЯНКІНОЇ</w:t>
      </w:r>
      <w:r w:rsidR="00EA09BF">
        <w:rPr>
          <w:rFonts w:ascii="Times New Roman" w:hAnsi="Times New Roman"/>
          <w:sz w:val="28"/>
        </w:rPr>
        <w:t>,</w:t>
      </w:r>
    </w:p>
    <w:p w:rsidR="00D6754D" w:rsidRDefault="00D6754D" w:rsidP="00D6754D">
      <w:pPr>
        <w:spacing w:after="0" w:line="240" w:lineRule="auto"/>
        <w:ind w:right="-142"/>
        <w:rPr>
          <w:rFonts w:ascii="Times New Roman" w:hAnsi="Times New Roman"/>
          <w:sz w:val="26"/>
        </w:rPr>
      </w:pPr>
    </w:p>
    <w:p w:rsidR="00D6754D" w:rsidRDefault="00D6754D" w:rsidP="00D6754D">
      <w:pPr>
        <w:shd w:val="clear" w:color="auto" w:fill="FFFFFF"/>
        <w:spacing w:after="0" w:line="240" w:lineRule="auto"/>
        <w:jc w:val="both"/>
        <w:rPr>
          <w:rFonts w:ascii="Times New Roman" w:hAnsi="Times New Roman"/>
          <w:sz w:val="28"/>
        </w:rPr>
      </w:pPr>
      <w:r>
        <w:rPr>
          <w:rFonts w:ascii="Times New Roman" w:hAnsi="Times New Roman"/>
          <w:sz w:val="28"/>
        </w:rPr>
        <w:t xml:space="preserve">розглянувши питання </w:t>
      </w:r>
      <w:bookmarkStart w:id="0" w:name="_GoBack"/>
      <w:r>
        <w:rPr>
          <w:rFonts w:ascii="Times New Roman" w:hAnsi="Times New Roman"/>
          <w:sz w:val="28"/>
        </w:rPr>
        <w:t xml:space="preserve">про відвід члена Вищої кваліфікаційної комісії суддів України </w:t>
      </w:r>
      <w:proofErr w:type="spellStart"/>
      <w:r>
        <w:rPr>
          <w:rFonts w:ascii="Times New Roman" w:hAnsi="Times New Roman"/>
          <w:sz w:val="28"/>
        </w:rPr>
        <w:t>Богоноса</w:t>
      </w:r>
      <w:proofErr w:type="spellEnd"/>
      <w:r>
        <w:rPr>
          <w:rFonts w:ascii="Times New Roman" w:hAnsi="Times New Roman"/>
          <w:sz w:val="28"/>
        </w:rPr>
        <w:t xml:space="preserve"> Михайла Богдановича від розгляду питання про</w:t>
      </w:r>
      <w:r>
        <w:rPr>
          <w:rFonts w:ascii="Times New Roman" w:hAnsi="Times New Roman"/>
          <w:sz w:val="26"/>
        </w:rPr>
        <w:t xml:space="preserve"> </w:t>
      </w:r>
      <w:r>
        <w:rPr>
          <w:rFonts w:ascii="Times New Roman" w:hAnsi="Times New Roman"/>
          <w:sz w:val="28"/>
        </w:rPr>
        <w:t>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w:t>
      </w:r>
      <w:r w:rsidR="008A5416">
        <w:rPr>
          <w:rFonts w:ascii="Times New Roman" w:hAnsi="Times New Roman"/>
          <w:sz w:val="28"/>
        </w:rPr>
        <w:t>ду Романюка Романа Васильовича в</w:t>
      </w:r>
      <w:r>
        <w:rPr>
          <w:rFonts w:ascii="Times New Roman" w:hAnsi="Times New Roman"/>
          <w:sz w:val="28"/>
        </w:rPr>
        <w:t xml:space="preserve"> межах конкурсу, оголошеного рішенням Комісії від 14 вересня 2023 року № 94/зп-23 (зі змінами), </w:t>
      </w:r>
      <w:bookmarkEnd w:id="0"/>
    </w:p>
    <w:p w:rsidR="00D6754D" w:rsidRDefault="00D6754D" w:rsidP="00D6754D">
      <w:pPr>
        <w:shd w:val="clear" w:color="auto" w:fill="FFFFFF"/>
        <w:spacing w:beforeAutospacing="1" w:after="0" w:afterAutospacing="1" w:line="240" w:lineRule="auto"/>
        <w:ind w:right="-142"/>
        <w:jc w:val="center"/>
        <w:rPr>
          <w:rFonts w:ascii="Times New Roman" w:hAnsi="Times New Roman"/>
          <w:color w:val="000000"/>
          <w:sz w:val="28"/>
        </w:rPr>
      </w:pPr>
      <w:r>
        <w:rPr>
          <w:rFonts w:ascii="Times New Roman" w:hAnsi="Times New Roman"/>
          <w:color w:val="000000"/>
          <w:sz w:val="28"/>
        </w:rPr>
        <w:t>встановила:</w:t>
      </w:r>
    </w:p>
    <w:p w:rsidR="00D6754D" w:rsidRDefault="00D6754D" w:rsidP="00D6754D">
      <w:pPr>
        <w:spacing w:after="0" w:line="240" w:lineRule="auto"/>
        <w:ind w:firstLine="708"/>
        <w:jc w:val="both"/>
        <w:rPr>
          <w:rFonts w:ascii="Times New Roman" w:hAnsi="Times New Roman"/>
          <w:color w:val="000000"/>
          <w:sz w:val="28"/>
        </w:rPr>
      </w:pPr>
      <w:r>
        <w:rPr>
          <w:rFonts w:ascii="Times New Roman" w:hAnsi="Times New Roman"/>
          <w:color w:val="000000"/>
          <w:sz w:val="28"/>
          <w:shd w:val="clear" w:color="auto" w:fill="FFFFFF"/>
        </w:rPr>
        <w:t>Рішенням Вищої кваліфікаційної комісії суддів України від 14 вересня 2023 року № 94/зп-23 (зі змінами) оголошено конкурс на зайняття 550 вакантних посад суддів в апеляційних судах.</w:t>
      </w:r>
    </w:p>
    <w:p w:rsidR="00D6754D" w:rsidRDefault="00EA09BF" w:rsidP="00D6754D">
      <w:pPr>
        <w:suppressAutoHyphens/>
        <w:spacing w:after="0" w:line="240" w:lineRule="auto"/>
        <w:ind w:firstLine="708"/>
        <w:jc w:val="both"/>
        <w:rPr>
          <w:rFonts w:ascii="Times New Roman" w:hAnsi="Times New Roman"/>
          <w:sz w:val="28"/>
        </w:rPr>
      </w:pPr>
      <w:r>
        <w:rPr>
          <w:rFonts w:ascii="Times New Roman" w:hAnsi="Times New Roman"/>
          <w:sz w:val="28"/>
        </w:rPr>
        <w:t xml:space="preserve">До Комісії </w:t>
      </w:r>
      <w:r w:rsidR="00D6754D">
        <w:rPr>
          <w:rFonts w:ascii="Times New Roman" w:hAnsi="Times New Roman"/>
          <w:sz w:val="28"/>
        </w:rPr>
        <w:t>27 грудня 2023 року звернувся Романюк Роман Васильович із заявою про допуск до участі в конкурсі на зайняття вакантної посади судді апеляційн</w:t>
      </w:r>
      <w:r>
        <w:rPr>
          <w:rFonts w:ascii="Times New Roman" w:hAnsi="Times New Roman"/>
          <w:sz w:val="28"/>
        </w:rPr>
        <w:t>ого господарського суду та</w:t>
      </w:r>
      <w:r w:rsidR="00D6754D">
        <w:rPr>
          <w:rFonts w:ascii="Times New Roman" w:hAnsi="Times New Roman"/>
          <w:sz w:val="28"/>
        </w:rPr>
        <w:t xml:space="preserve"> просив провести стосовно нього кваліфікаційне оцінювання для підтвердження здатності здійснювати правосуддя у відповідному суді.</w:t>
      </w:r>
    </w:p>
    <w:p w:rsidR="00D6754D" w:rsidRPr="00D124B1" w:rsidRDefault="00D6754D" w:rsidP="00D6754D">
      <w:pPr>
        <w:suppressAutoHyphens/>
        <w:spacing w:after="0" w:line="240" w:lineRule="auto"/>
        <w:ind w:firstLine="708"/>
        <w:jc w:val="both"/>
        <w:rPr>
          <w:rFonts w:ascii="Times New Roman" w:hAnsi="Times New Roman"/>
          <w:sz w:val="28"/>
        </w:rPr>
      </w:pPr>
      <w:r>
        <w:rPr>
          <w:rFonts w:ascii="Times New Roman" w:hAnsi="Times New Roman"/>
          <w:sz w:val="28"/>
        </w:rPr>
        <w:t xml:space="preserve">Рішенням Комісії від 04 березня 2024 року № 105/ас-24 призначено кваліфікаційне оцінювання 159 кандидатів на посаду судді апеляційного господарського суду, </w:t>
      </w:r>
      <w:r w:rsidRPr="00D124B1">
        <w:rPr>
          <w:rFonts w:ascii="Times New Roman" w:hAnsi="Times New Roman"/>
          <w:sz w:val="28"/>
        </w:rPr>
        <w:t>зокрема Романюка Р.В.</w:t>
      </w:r>
    </w:p>
    <w:p w:rsidR="00D6754D" w:rsidRDefault="00D6754D" w:rsidP="00D6754D">
      <w:pPr>
        <w:suppressAutoHyphens/>
        <w:spacing w:after="0" w:line="240" w:lineRule="auto"/>
        <w:ind w:firstLine="708"/>
        <w:jc w:val="both"/>
        <w:rPr>
          <w:rFonts w:ascii="Times New Roman" w:hAnsi="Times New Roman"/>
          <w:sz w:val="28"/>
        </w:rPr>
      </w:pPr>
      <w:r>
        <w:rPr>
          <w:rFonts w:ascii="Times New Roman" w:hAnsi="Times New Roman"/>
          <w:sz w:val="28"/>
        </w:rPr>
        <w:lastRenderedPageBreak/>
        <w:t>Рішенням Комісії від 19 червня 2024 року № 184/зп-24 Романюка Р.В. допущено до проходження кваліфікаційного оцінювання та участі в конкурсі на зайняття вакантних посад суддів апеляційних судів.</w:t>
      </w:r>
    </w:p>
    <w:p w:rsidR="00D6754D" w:rsidRDefault="00D6754D" w:rsidP="00D6754D">
      <w:pPr>
        <w:suppressAutoHyphens/>
        <w:spacing w:after="0" w:line="240" w:lineRule="auto"/>
        <w:ind w:firstLine="708"/>
        <w:jc w:val="both"/>
        <w:rPr>
          <w:rFonts w:ascii="Times New Roman" w:hAnsi="Times New Roman"/>
          <w:sz w:val="28"/>
        </w:rPr>
      </w:pPr>
      <w:r>
        <w:rPr>
          <w:rFonts w:ascii="Times New Roman" w:hAnsi="Times New Roman"/>
          <w:sz w:val="28"/>
        </w:rPr>
        <w:t>Рішенням Комісії від 19 березня 2025 року № 56/зп-25 затверджено загальні результати першого</w:t>
      </w:r>
      <w:r w:rsidR="006A50D1">
        <w:rPr>
          <w:rFonts w:ascii="Times New Roman" w:hAnsi="Times New Roman"/>
          <w:sz w:val="28"/>
        </w:rPr>
        <w:t xml:space="preserve"> </w:t>
      </w:r>
      <w:r>
        <w:rPr>
          <w:rFonts w:ascii="Times New Roman" w:hAnsi="Times New Roman"/>
          <w:sz w:val="28"/>
        </w:rPr>
        <w:t>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w:t>
      </w:r>
      <w:r w:rsidR="003B4A03">
        <w:rPr>
          <w:rFonts w:ascii="Times New Roman" w:hAnsi="Times New Roman"/>
          <w:sz w:val="28"/>
        </w:rPr>
        <w:t> </w:t>
      </w:r>
      <w:r>
        <w:rPr>
          <w:rFonts w:ascii="Times New Roman" w:hAnsi="Times New Roman"/>
          <w:sz w:val="28"/>
        </w:rPr>
        <w:t>14</w:t>
      </w:r>
      <w:r w:rsidR="003B4A03">
        <w:rPr>
          <w:rFonts w:ascii="Times New Roman" w:hAnsi="Times New Roman"/>
          <w:sz w:val="28"/>
        </w:rPr>
        <w:t> </w:t>
      </w:r>
      <w:r>
        <w:rPr>
          <w:rFonts w:ascii="Times New Roman" w:hAnsi="Times New Roman"/>
          <w:sz w:val="28"/>
        </w:rPr>
        <w:t>вересня 2023 року, та допущено, зокрема Романюка Р.В., до другого етапу кваліфікаційного оцінювання «Дослідження досьє та проведення співбесіди» у межах відповідного конкурсу.</w:t>
      </w:r>
    </w:p>
    <w:p w:rsidR="00D6754D" w:rsidRDefault="00D6754D" w:rsidP="00D6754D">
      <w:pPr>
        <w:shd w:val="clear" w:color="auto" w:fill="FFFFFF"/>
        <w:spacing w:after="0" w:line="240" w:lineRule="auto"/>
        <w:ind w:firstLine="709"/>
        <w:jc w:val="both"/>
        <w:rPr>
          <w:rFonts w:ascii="Times New Roman" w:hAnsi="Times New Roman"/>
          <w:sz w:val="28"/>
          <w:shd w:val="clear" w:color="auto" w:fill="FFFFFF"/>
        </w:rPr>
      </w:pPr>
      <w:r>
        <w:rPr>
          <w:rFonts w:ascii="Times New Roman" w:hAnsi="Times New Roman"/>
          <w:sz w:val="28"/>
          <w:shd w:val="clear" w:color="auto" w:fill="FFFFFF"/>
        </w:rPr>
        <w:t>Згідно з протоколом повторного розподілу між членами Комісії від</w:t>
      </w:r>
      <w:r w:rsidR="003B4A03">
        <w:rPr>
          <w:rFonts w:ascii="Times New Roman" w:hAnsi="Times New Roman"/>
          <w:sz w:val="28"/>
          <w:shd w:val="clear" w:color="auto" w:fill="FFFFFF"/>
        </w:rPr>
        <w:t> </w:t>
      </w:r>
      <w:r>
        <w:rPr>
          <w:rFonts w:ascii="Times New Roman" w:hAnsi="Times New Roman"/>
          <w:sz w:val="28"/>
          <w:shd w:val="clear" w:color="auto" w:fill="FFFFFF"/>
        </w:rPr>
        <w:t>20</w:t>
      </w:r>
      <w:r w:rsidR="003B4A03">
        <w:rPr>
          <w:rFonts w:ascii="Times New Roman" w:hAnsi="Times New Roman"/>
          <w:sz w:val="28"/>
          <w:shd w:val="clear" w:color="auto" w:fill="FFFFFF"/>
        </w:rPr>
        <w:t> </w:t>
      </w:r>
      <w:r>
        <w:rPr>
          <w:rFonts w:ascii="Times New Roman" w:hAnsi="Times New Roman"/>
          <w:sz w:val="28"/>
          <w:shd w:val="clear" w:color="auto" w:fill="FFFFFF"/>
        </w:rPr>
        <w:t xml:space="preserve">березня 2025 року доповідачем у справі визначено члена Комісії </w:t>
      </w:r>
      <w:proofErr w:type="spellStart"/>
      <w:r>
        <w:rPr>
          <w:rFonts w:ascii="Times New Roman" w:hAnsi="Times New Roman"/>
          <w:sz w:val="28"/>
          <w:shd w:val="clear" w:color="auto" w:fill="FFFFFF"/>
        </w:rPr>
        <w:t>Богоноса</w:t>
      </w:r>
      <w:proofErr w:type="spellEnd"/>
      <w:r w:rsidR="003B4A03">
        <w:rPr>
          <w:rFonts w:ascii="Times New Roman" w:hAnsi="Times New Roman"/>
          <w:sz w:val="28"/>
          <w:shd w:val="clear" w:color="auto" w:fill="FFFFFF"/>
        </w:rPr>
        <w:t> </w:t>
      </w:r>
      <w:r>
        <w:rPr>
          <w:rFonts w:ascii="Times New Roman" w:hAnsi="Times New Roman"/>
          <w:sz w:val="28"/>
          <w:shd w:val="clear" w:color="auto" w:fill="FFFFFF"/>
        </w:rPr>
        <w:t>М.Б.</w:t>
      </w:r>
    </w:p>
    <w:p w:rsidR="00D6754D" w:rsidRDefault="00EA09BF" w:rsidP="00D6754D">
      <w:pPr>
        <w:shd w:val="clear" w:color="auto" w:fill="FFFFFF"/>
        <w:spacing w:after="0" w:line="240" w:lineRule="auto"/>
        <w:ind w:firstLine="709"/>
        <w:jc w:val="both"/>
        <w:rPr>
          <w:rFonts w:ascii="Times New Roman" w:hAnsi="Times New Roman"/>
          <w:sz w:val="28"/>
        </w:rPr>
      </w:pPr>
      <w:r>
        <w:rPr>
          <w:rFonts w:ascii="Times New Roman" w:hAnsi="Times New Roman"/>
          <w:sz w:val="28"/>
        </w:rPr>
        <w:t xml:space="preserve">Із Романюком Р.В. </w:t>
      </w:r>
      <w:r w:rsidR="00D6754D">
        <w:rPr>
          <w:rFonts w:ascii="Times New Roman" w:hAnsi="Times New Roman"/>
          <w:sz w:val="28"/>
        </w:rPr>
        <w:t>20 травня 2025 року відбулась сп</w:t>
      </w:r>
      <w:r>
        <w:rPr>
          <w:rFonts w:ascii="Times New Roman" w:hAnsi="Times New Roman"/>
          <w:sz w:val="28"/>
        </w:rPr>
        <w:t>івбесіда</w:t>
      </w:r>
      <w:r w:rsidR="00D6754D">
        <w:rPr>
          <w:rFonts w:ascii="Times New Roman" w:hAnsi="Times New Roman"/>
          <w:sz w:val="28"/>
        </w:rPr>
        <w:t>, у якій оголошено перерву.</w:t>
      </w:r>
    </w:p>
    <w:p w:rsidR="00D6754D" w:rsidRDefault="00D6754D" w:rsidP="00D6754D">
      <w:pPr>
        <w:shd w:val="clear" w:color="auto" w:fill="FFFFFF"/>
        <w:spacing w:after="0" w:line="240" w:lineRule="auto"/>
        <w:ind w:firstLine="709"/>
        <w:jc w:val="both"/>
        <w:rPr>
          <w:rFonts w:ascii="Times New Roman" w:hAnsi="Times New Roman"/>
          <w:sz w:val="28"/>
        </w:rPr>
      </w:pPr>
      <w:r>
        <w:rPr>
          <w:rFonts w:ascii="Times New Roman" w:hAnsi="Times New Roman"/>
          <w:sz w:val="28"/>
        </w:rPr>
        <w:t xml:space="preserve">До Комісії 22 травня 2025 року надійшла заява Романюка Р.В. про відвід члена Комісії </w:t>
      </w:r>
      <w:proofErr w:type="spellStart"/>
      <w:r>
        <w:rPr>
          <w:rFonts w:ascii="Times New Roman" w:hAnsi="Times New Roman"/>
          <w:sz w:val="28"/>
        </w:rPr>
        <w:t>Богоноса</w:t>
      </w:r>
      <w:proofErr w:type="spellEnd"/>
      <w:r>
        <w:rPr>
          <w:rFonts w:ascii="Times New Roman" w:hAnsi="Times New Roman"/>
          <w:sz w:val="28"/>
        </w:rPr>
        <w:t xml:space="preserve"> М.Б. </w:t>
      </w:r>
    </w:p>
    <w:p w:rsidR="00D6754D" w:rsidRPr="0031132E" w:rsidRDefault="00EA09BF" w:rsidP="00D6754D">
      <w:pPr>
        <w:pStyle w:val="a3"/>
        <w:ind w:firstLine="709"/>
        <w:jc w:val="both"/>
        <w:rPr>
          <w:rFonts w:ascii="Times New Roman" w:hAnsi="Times New Roman"/>
          <w:sz w:val="28"/>
        </w:rPr>
      </w:pPr>
      <w:r>
        <w:rPr>
          <w:rFonts w:ascii="Times New Roman" w:hAnsi="Times New Roman"/>
          <w:sz w:val="28"/>
        </w:rPr>
        <w:t>У</w:t>
      </w:r>
      <w:r w:rsidR="00D6754D" w:rsidRPr="0031132E">
        <w:rPr>
          <w:rFonts w:ascii="Times New Roman" w:hAnsi="Times New Roman"/>
          <w:sz w:val="28"/>
        </w:rPr>
        <w:t xml:space="preserve"> заяві Романюк Р.В. зазначив, що вважає члена комісії </w:t>
      </w:r>
      <w:proofErr w:type="spellStart"/>
      <w:r w:rsidR="00D6754D" w:rsidRPr="0031132E">
        <w:rPr>
          <w:rFonts w:ascii="Times New Roman" w:hAnsi="Times New Roman"/>
          <w:sz w:val="28"/>
        </w:rPr>
        <w:t>Богоноса</w:t>
      </w:r>
      <w:proofErr w:type="spellEnd"/>
      <w:r w:rsidR="00D6754D" w:rsidRPr="0031132E">
        <w:rPr>
          <w:rFonts w:ascii="Times New Roman" w:hAnsi="Times New Roman"/>
          <w:sz w:val="28"/>
        </w:rPr>
        <w:t xml:space="preserve"> М.Б. </w:t>
      </w:r>
      <w:r>
        <w:rPr>
          <w:rFonts w:ascii="Times New Roman" w:hAnsi="Times New Roman"/>
          <w:sz w:val="28"/>
        </w:rPr>
        <w:t>необ’єктивним, а виявлені під час</w:t>
      </w:r>
      <w:r w:rsidR="00D6754D" w:rsidRPr="0031132E">
        <w:rPr>
          <w:rFonts w:ascii="Times New Roman" w:hAnsi="Times New Roman"/>
          <w:sz w:val="28"/>
        </w:rPr>
        <w:t xml:space="preserve"> проведення співбесіди обставини викликають сумнів у його безсторонності.</w:t>
      </w:r>
    </w:p>
    <w:p w:rsidR="00D6754D" w:rsidRPr="0031132E" w:rsidRDefault="00D6754D" w:rsidP="00D6754D">
      <w:pPr>
        <w:pStyle w:val="a3"/>
        <w:ind w:firstLine="709"/>
        <w:jc w:val="both"/>
        <w:rPr>
          <w:rFonts w:ascii="Times New Roman" w:hAnsi="Times New Roman"/>
          <w:sz w:val="28"/>
        </w:rPr>
      </w:pPr>
      <w:r w:rsidRPr="0031132E">
        <w:rPr>
          <w:rFonts w:ascii="Times New Roman" w:hAnsi="Times New Roman"/>
          <w:sz w:val="28"/>
        </w:rPr>
        <w:t>Обґрунтовуючи заяву</w:t>
      </w:r>
      <w:r>
        <w:rPr>
          <w:rFonts w:ascii="Times New Roman" w:hAnsi="Times New Roman"/>
          <w:sz w:val="28"/>
        </w:rPr>
        <w:t>,</w:t>
      </w:r>
      <w:r w:rsidRPr="0031132E">
        <w:rPr>
          <w:rFonts w:ascii="Times New Roman" w:hAnsi="Times New Roman"/>
          <w:sz w:val="28"/>
        </w:rPr>
        <w:t xml:space="preserve"> кандидат зазначив, що 20 травня 2025 року відбулось засідання Комісії у складі Другої палати</w:t>
      </w:r>
      <w:r>
        <w:rPr>
          <w:rFonts w:ascii="Times New Roman" w:hAnsi="Times New Roman"/>
          <w:sz w:val="28"/>
        </w:rPr>
        <w:t>,</w:t>
      </w:r>
      <w:r w:rsidRPr="0031132E">
        <w:rPr>
          <w:rFonts w:ascii="Times New Roman" w:hAnsi="Times New Roman"/>
          <w:sz w:val="28"/>
        </w:rPr>
        <w:t xml:space="preserve"> під час якого розглядалось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Романюка Р.В., доповідачем із цього питання був член Комісії </w:t>
      </w:r>
      <w:proofErr w:type="spellStart"/>
      <w:r w:rsidRPr="0031132E">
        <w:rPr>
          <w:rFonts w:ascii="Times New Roman" w:hAnsi="Times New Roman"/>
          <w:sz w:val="28"/>
        </w:rPr>
        <w:t>Богоніс</w:t>
      </w:r>
      <w:proofErr w:type="spellEnd"/>
      <w:r w:rsidRPr="0031132E">
        <w:rPr>
          <w:rFonts w:ascii="Times New Roman" w:hAnsi="Times New Roman"/>
          <w:sz w:val="28"/>
        </w:rPr>
        <w:t xml:space="preserve"> М.Б. </w:t>
      </w:r>
    </w:p>
    <w:p w:rsidR="00D6754D" w:rsidRPr="0031132E" w:rsidRDefault="00D6754D" w:rsidP="00D6754D">
      <w:pPr>
        <w:spacing w:after="0" w:line="240" w:lineRule="auto"/>
        <w:ind w:firstLine="567"/>
        <w:jc w:val="both"/>
        <w:rPr>
          <w:rFonts w:ascii="Times New Roman" w:hAnsi="Times New Roman"/>
          <w:sz w:val="28"/>
        </w:rPr>
      </w:pPr>
      <w:r w:rsidRPr="0031132E">
        <w:rPr>
          <w:rFonts w:ascii="Times New Roman" w:hAnsi="Times New Roman"/>
          <w:sz w:val="28"/>
        </w:rPr>
        <w:t xml:space="preserve">Заявник вважає, що поведінка (висловлювання та коментарі) </w:t>
      </w:r>
      <w:proofErr w:type="spellStart"/>
      <w:r w:rsidRPr="0031132E">
        <w:rPr>
          <w:rFonts w:ascii="Times New Roman" w:hAnsi="Times New Roman"/>
          <w:sz w:val="28"/>
        </w:rPr>
        <w:t>Богоноса</w:t>
      </w:r>
      <w:proofErr w:type="spellEnd"/>
      <w:r w:rsidR="003B4A03">
        <w:rPr>
          <w:rFonts w:ascii="Times New Roman" w:hAnsi="Times New Roman"/>
          <w:sz w:val="28"/>
        </w:rPr>
        <w:t> </w:t>
      </w:r>
      <w:r w:rsidRPr="0031132E">
        <w:rPr>
          <w:rFonts w:ascii="Times New Roman" w:hAnsi="Times New Roman"/>
          <w:sz w:val="28"/>
        </w:rPr>
        <w:t>М.Б.</w:t>
      </w:r>
      <w:r w:rsidR="003B4A03">
        <w:rPr>
          <w:rFonts w:ascii="Times New Roman" w:hAnsi="Times New Roman"/>
          <w:sz w:val="28"/>
        </w:rPr>
        <w:t> </w:t>
      </w:r>
      <w:r w:rsidRPr="0031132E">
        <w:rPr>
          <w:rFonts w:ascii="Times New Roman" w:hAnsi="Times New Roman"/>
          <w:sz w:val="28"/>
        </w:rPr>
        <w:t xml:space="preserve">можуть негативно вплинути на результат його кваліфікаційного оцінювання та ставить під сумнів справедливість процесу дослідження досьє та проведення співбесіди. </w:t>
      </w:r>
    </w:p>
    <w:p w:rsidR="00D6754D" w:rsidRPr="0031132E" w:rsidRDefault="00D6754D" w:rsidP="00D6754D">
      <w:pPr>
        <w:spacing w:after="0" w:line="240" w:lineRule="auto"/>
        <w:ind w:firstLine="567"/>
        <w:jc w:val="both"/>
        <w:rPr>
          <w:rFonts w:ascii="Times New Roman" w:hAnsi="Times New Roman"/>
          <w:sz w:val="28"/>
        </w:rPr>
      </w:pPr>
      <w:r w:rsidRPr="0031132E">
        <w:rPr>
          <w:rFonts w:ascii="Times New Roman" w:hAnsi="Times New Roman"/>
          <w:sz w:val="28"/>
        </w:rPr>
        <w:t>На думку кандидата, доповідач під час співбесіди не довів до відома членів Комісії та глядачів співбесіди інформацію, яка характеризує його з позитивної сторони. Заявник вважає, що при розгляді його питання акценти були розставлені на відомостях, що можуть негативно вплинути на оцінку його кандидатури</w:t>
      </w:r>
      <w:r w:rsidR="00EA09BF">
        <w:rPr>
          <w:rFonts w:ascii="Times New Roman" w:hAnsi="Times New Roman"/>
          <w:sz w:val="28"/>
        </w:rPr>
        <w:t>, водночас</w:t>
      </w:r>
      <w:r w:rsidRPr="0031132E">
        <w:rPr>
          <w:rFonts w:ascii="Times New Roman" w:hAnsi="Times New Roman"/>
          <w:sz w:val="28"/>
        </w:rPr>
        <w:t xml:space="preserve"> не оголошено </w:t>
      </w:r>
      <w:r>
        <w:rPr>
          <w:rFonts w:ascii="Times New Roman" w:hAnsi="Times New Roman"/>
          <w:sz w:val="28"/>
        </w:rPr>
        <w:t>інформації</w:t>
      </w:r>
      <w:r w:rsidRPr="0031132E">
        <w:rPr>
          <w:rFonts w:ascii="Times New Roman" w:hAnsi="Times New Roman"/>
          <w:sz w:val="28"/>
        </w:rPr>
        <w:t xml:space="preserve"> та </w:t>
      </w:r>
      <w:r>
        <w:rPr>
          <w:rFonts w:ascii="Times New Roman" w:hAnsi="Times New Roman"/>
          <w:sz w:val="28"/>
        </w:rPr>
        <w:t>наданих</w:t>
      </w:r>
      <w:r w:rsidRPr="0031132E">
        <w:rPr>
          <w:rFonts w:ascii="Times New Roman" w:hAnsi="Times New Roman"/>
          <w:sz w:val="28"/>
        </w:rPr>
        <w:t xml:space="preserve"> доказ</w:t>
      </w:r>
      <w:r>
        <w:rPr>
          <w:rFonts w:ascii="Times New Roman" w:hAnsi="Times New Roman"/>
          <w:sz w:val="28"/>
        </w:rPr>
        <w:t>ів,</w:t>
      </w:r>
      <w:r w:rsidRPr="0031132E">
        <w:rPr>
          <w:rFonts w:ascii="Times New Roman" w:hAnsi="Times New Roman"/>
          <w:sz w:val="28"/>
        </w:rPr>
        <w:t xml:space="preserve"> які підтверджують відповідність його кандидатури критеріям особистої та соціальної компетентності. </w:t>
      </w:r>
    </w:p>
    <w:p w:rsidR="00D6754D" w:rsidRPr="0031132E" w:rsidRDefault="00D6754D" w:rsidP="00D6754D">
      <w:pPr>
        <w:spacing w:after="0" w:line="240" w:lineRule="auto"/>
        <w:ind w:firstLine="567"/>
        <w:jc w:val="both"/>
        <w:rPr>
          <w:rFonts w:ascii="Times New Roman" w:hAnsi="Times New Roman"/>
          <w:sz w:val="28"/>
        </w:rPr>
      </w:pPr>
      <w:r>
        <w:rPr>
          <w:rFonts w:ascii="Times New Roman" w:hAnsi="Times New Roman"/>
          <w:sz w:val="28"/>
        </w:rPr>
        <w:t>У</w:t>
      </w:r>
      <w:r w:rsidRPr="0031132E">
        <w:rPr>
          <w:rFonts w:ascii="Times New Roman" w:hAnsi="Times New Roman"/>
          <w:sz w:val="28"/>
        </w:rPr>
        <w:t xml:space="preserve"> заяві Романюк Р.В. зазначив, що під час співбесіди доповідачем оголошено інформацію, здобуту </w:t>
      </w:r>
      <w:r>
        <w:rPr>
          <w:rFonts w:ascii="Times New Roman" w:hAnsi="Times New Roman"/>
          <w:sz w:val="28"/>
        </w:rPr>
        <w:t>в</w:t>
      </w:r>
      <w:r w:rsidRPr="0031132E">
        <w:rPr>
          <w:rFonts w:ascii="Times New Roman" w:hAnsi="Times New Roman"/>
          <w:sz w:val="28"/>
        </w:rPr>
        <w:t xml:space="preserve"> недопустимий спосіб, з якою учасники засідання та інші члени </w:t>
      </w:r>
      <w:r>
        <w:rPr>
          <w:rFonts w:ascii="Times New Roman" w:hAnsi="Times New Roman"/>
          <w:sz w:val="28"/>
        </w:rPr>
        <w:t>К</w:t>
      </w:r>
      <w:r w:rsidRPr="0031132E">
        <w:rPr>
          <w:rFonts w:ascii="Times New Roman" w:hAnsi="Times New Roman"/>
          <w:sz w:val="28"/>
        </w:rPr>
        <w:t>омісії не були о</w:t>
      </w:r>
      <w:r>
        <w:rPr>
          <w:rFonts w:ascii="Times New Roman" w:hAnsi="Times New Roman"/>
          <w:sz w:val="28"/>
        </w:rPr>
        <w:t>знайомлені</w:t>
      </w:r>
      <w:r w:rsidRPr="0031132E">
        <w:rPr>
          <w:rFonts w:ascii="Times New Roman" w:hAnsi="Times New Roman"/>
          <w:sz w:val="28"/>
        </w:rPr>
        <w:t xml:space="preserve">. За словами заявника, це позбавило його можливості спростувати негативну </w:t>
      </w:r>
      <w:r>
        <w:rPr>
          <w:rFonts w:ascii="Times New Roman" w:hAnsi="Times New Roman"/>
          <w:sz w:val="28"/>
        </w:rPr>
        <w:t>інформацію</w:t>
      </w:r>
      <w:r w:rsidR="001D0D6B">
        <w:rPr>
          <w:rFonts w:ascii="Times New Roman" w:hAnsi="Times New Roman"/>
          <w:sz w:val="28"/>
        </w:rPr>
        <w:t>, а інших членів Комісії</w:t>
      </w:r>
      <w:r>
        <w:rPr>
          <w:rFonts w:ascii="Times New Roman" w:hAnsi="Times New Roman"/>
          <w:sz w:val="28"/>
        </w:rPr>
        <w:t xml:space="preserve"> та сторонніх спостерігачів – </w:t>
      </w:r>
      <w:r w:rsidRPr="0031132E">
        <w:rPr>
          <w:rFonts w:ascii="Times New Roman" w:hAnsi="Times New Roman"/>
          <w:sz w:val="28"/>
        </w:rPr>
        <w:t>бути</w:t>
      </w:r>
      <w:r>
        <w:rPr>
          <w:rFonts w:ascii="Times New Roman" w:hAnsi="Times New Roman"/>
          <w:sz w:val="28"/>
        </w:rPr>
        <w:t xml:space="preserve"> обізнаними, а також позбавило</w:t>
      </w:r>
      <w:r w:rsidRPr="0031132E">
        <w:rPr>
          <w:rFonts w:ascii="Times New Roman" w:hAnsi="Times New Roman"/>
          <w:sz w:val="28"/>
        </w:rPr>
        <w:t xml:space="preserve"> </w:t>
      </w:r>
      <w:r>
        <w:rPr>
          <w:rFonts w:ascii="Times New Roman" w:hAnsi="Times New Roman"/>
          <w:sz w:val="28"/>
        </w:rPr>
        <w:t xml:space="preserve">права </w:t>
      </w:r>
      <w:r w:rsidRPr="0031132E">
        <w:rPr>
          <w:rFonts w:ascii="Times New Roman" w:hAnsi="Times New Roman"/>
          <w:sz w:val="28"/>
        </w:rPr>
        <w:t xml:space="preserve">наводити свої міркування щодо цих відомостей. </w:t>
      </w:r>
    </w:p>
    <w:p w:rsidR="00D6754D" w:rsidRPr="0031132E" w:rsidRDefault="00D6754D" w:rsidP="00D6754D">
      <w:pPr>
        <w:spacing w:after="0" w:line="240" w:lineRule="auto"/>
        <w:ind w:firstLine="567"/>
        <w:jc w:val="both"/>
        <w:rPr>
          <w:rFonts w:ascii="Times New Roman" w:hAnsi="Times New Roman"/>
          <w:sz w:val="28"/>
        </w:rPr>
      </w:pPr>
      <w:r w:rsidRPr="0031132E">
        <w:rPr>
          <w:rFonts w:ascii="Times New Roman" w:hAnsi="Times New Roman"/>
          <w:sz w:val="28"/>
        </w:rPr>
        <w:t>На думку Романюка Р.В.</w:t>
      </w:r>
      <w:r>
        <w:rPr>
          <w:rFonts w:ascii="Times New Roman" w:hAnsi="Times New Roman"/>
          <w:sz w:val="28"/>
        </w:rPr>
        <w:t>,</w:t>
      </w:r>
      <w:r w:rsidRPr="0031132E">
        <w:rPr>
          <w:rFonts w:ascii="Times New Roman" w:hAnsi="Times New Roman"/>
          <w:sz w:val="28"/>
        </w:rPr>
        <w:t xml:space="preserve"> викладені обставини свідчать про упередженість </w:t>
      </w:r>
      <w:proofErr w:type="spellStart"/>
      <w:r w:rsidRPr="0031132E">
        <w:rPr>
          <w:rFonts w:ascii="Times New Roman" w:hAnsi="Times New Roman"/>
          <w:sz w:val="28"/>
        </w:rPr>
        <w:t>Богоноса</w:t>
      </w:r>
      <w:proofErr w:type="spellEnd"/>
      <w:r w:rsidRPr="0031132E">
        <w:rPr>
          <w:rFonts w:ascii="Times New Roman" w:hAnsi="Times New Roman"/>
          <w:sz w:val="28"/>
        </w:rPr>
        <w:t xml:space="preserve"> М.Б. та викликають сумнів у його безсторонності. </w:t>
      </w:r>
    </w:p>
    <w:p w:rsidR="00D6754D" w:rsidRPr="0031132E" w:rsidRDefault="00D6754D" w:rsidP="00D6754D">
      <w:pPr>
        <w:pStyle w:val="a3"/>
        <w:ind w:firstLine="567"/>
        <w:jc w:val="both"/>
        <w:rPr>
          <w:rFonts w:ascii="Times New Roman" w:hAnsi="Times New Roman"/>
          <w:sz w:val="28"/>
        </w:rPr>
      </w:pPr>
      <w:r w:rsidRPr="0031132E">
        <w:rPr>
          <w:rFonts w:ascii="Times New Roman" w:hAnsi="Times New Roman"/>
          <w:sz w:val="28"/>
        </w:rPr>
        <w:lastRenderedPageBreak/>
        <w:t xml:space="preserve">Заяву Романюка Р.В. розглянуто Комісією у складі Другої палати </w:t>
      </w:r>
      <w:r w:rsidR="006A50D1">
        <w:rPr>
          <w:rFonts w:ascii="Times New Roman" w:hAnsi="Times New Roman"/>
          <w:sz w:val="28"/>
        </w:rPr>
        <w:t>в</w:t>
      </w:r>
      <w:r w:rsidR="003B4A03">
        <w:rPr>
          <w:rFonts w:ascii="Times New Roman" w:hAnsi="Times New Roman"/>
          <w:sz w:val="28"/>
        </w:rPr>
        <w:t> </w:t>
      </w:r>
      <w:r w:rsidR="006A50D1">
        <w:rPr>
          <w:rFonts w:ascii="Times New Roman" w:hAnsi="Times New Roman"/>
          <w:sz w:val="28"/>
        </w:rPr>
        <w:t>засіданні</w:t>
      </w:r>
      <w:r w:rsidR="003B4A03">
        <w:rPr>
          <w:rFonts w:ascii="Times New Roman" w:hAnsi="Times New Roman"/>
          <w:sz w:val="28"/>
        </w:rPr>
        <w:t> </w:t>
      </w:r>
      <w:r w:rsidRPr="0031132E">
        <w:rPr>
          <w:rFonts w:ascii="Times New Roman" w:hAnsi="Times New Roman"/>
          <w:sz w:val="28"/>
        </w:rPr>
        <w:t>03 червня 2025 року.</w:t>
      </w:r>
    </w:p>
    <w:p w:rsidR="00D6754D" w:rsidRPr="0031132E" w:rsidRDefault="00D6754D" w:rsidP="00D6754D">
      <w:pPr>
        <w:pStyle w:val="a3"/>
        <w:ind w:firstLine="567"/>
        <w:jc w:val="both"/>
        <w:rPr>
          <w:rFonts w:ascii="Times New Roman" w:hAnsi="Times New Roman"/>
          <w:sz w:val="28"/>
        </w:rPr>
      </w:pPr>
      <w:r w:rsidRPr="0031132E">
        <w:rPr>
          <w:rFonts w:ascii="Times New Roman" w:hAnsi="Times New Roman"/>
          <w:sz w:val="28"/>
        </w:rPr>
        <w:t>Романюк Р.В. у засідання Другої палати прибув та підтримав свою заяву.</w:t>
      </w:r>
    </w:p>
    <w:p w:rsidR="00D6754D" w:rsidRDefault="00D6754D" w:rsidP="00D6754D">
      <w:pPr>
        <w:pStyle w:val="a3"/>
        <w:ind w:firstLine="567"/>
        <w:jc w:val="both"/>
        <w:rPr>
          <w:rFonts w:ascii="Times New Roman" w:hAnsi="Times New Roman"/>
          <w:b/>
          <w:sz w:val="26"/>
        </w:rPr>
      </w:pPr>
      <w:r>
        <w:rPr>
          <w:rFonts w:ascii="Times New Roman" w:hAnsi="Times New Roman"/>
          <w:b/>
          <w:sz w:val="28"/>
        </w:rPr>
        <w:t>Під час розгляду заяви про відвід Комісія врахувала таке.</w:t>
      </w:r>
    </w:p>
    <w:p w:rsidR="00D6754D" w:rsidRPr="00C546D7" w:rsidRDefault="00D6754D" w:rsidP="00D6754D">
      <w:pPr>
        <w:pStyle w:val="a3"/>
        <w:ind w:firstLine="567"/>
        <w:jc w:val="both"/>
        <w:rPr>
          <w:rFonts w:ascii="Times New Roman" w:hAnsi="Times New Roman"/>
          <w:sz w:val="28"/>
        </w:rPr>
      </w:pPr>
      <w:r>
        <w:rPr>
          <w:rFonts w:ascii="Times New Roman" w:hAnsi="Times New Roman"/>
          <w:sz w:val="28"/>
        </w:rPr>
        <w:t xml:space="preserve">Відповідно до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w:t>
      </w:r>
      <w:r w:rsidRPr="00C546D7">
        <w:rPr>
          <w:rFonts w:ascii="Times New Roman" w:hAnsi="Times New Roman"/>
          <w:sz w:val="28"/>
        </w:rPr>
        <w:t>або обставини, що викликають сумнів у його безсторонності.</w:t>
      </w:r>
    </w:p>
    <w:p w:rsidR="00D6754D" w:rsidRPr="00C546D7" w:rsidRDefault="00D6754D" w:rsidP="00D6754D">
      <w:pPr>
        <w:pStyle w:val="a3"/>
        <w:ind w:firstLine="709"/>
        <w:jc w:val="both"/>
        <w:rPr>
          <w:rFonts w:ascii="Times New Roman" w:hAnsi="Times New Roman"/>
          <w:sz w:val="28"/>
        </w:rPr>
      </w:pPr>
      <w:r>
        <w:rPr>
          <w:rFonts w:ascii="Times New Roman" w:hAnsi="Times New Roman"/>
          <w:sz w:val="28"/>
        </w:rPr>
        <w:t xml:space="preserve">За наявності таких обставин член Вищої кваліфікаційної комісії суддів України повинен заявити самовідвід. Із тих самих підстав </w:t>
      </w:r>
      <w:r w:rsidRPr="00C546D7">
        <w:rPr>
          <w:rFonts w:ascii="Times New Roman" w:hAnsi="Times New Roman"/>
          <w:sz w:val="28"/>
        </w:rPr>
        <w:t>відвід члену Комісії можуть заявити особи, щодо яких або за поданням яких розглядається питання.</w:t>
      </w:r>
    </w:p>
    <w:p w:rsidR="00D6754D" w:rsidRDefault="00D6754D" w:rsidP="00D6754D">
      <w:pPr>
        <w:pStyle w:val="a3"/>
        <w:ind w:firstLine="709"/>
        <w:jc w:val="both"/>
        <w:rPr>
          <w:rFonts w:ascii="Times New Roman" w:hAnsi="Times New Roman"/>
          <w:sz w:val="28"/>
        </w:rPr>
      </w:pPr>
      <w:r>
        <w:rPr>
          <w:rFonts w:ascii="Times New Roman" w:hAnsi="Times New Roman"/>
          <w:sz w:val="28"/>
        </w:rPr>
        <w:t>Відвід має бути вмотивованим і поданим до початку розгляду питання у формі письмової заяви. Головуючий на засіданні зобов’язаний ознайомити із заявою про відвід члена Комісії, якому заявлено відвід.</w:t>
      </w:r>
    </w:p>
    <w:p w:rsidR="00D6754D" w:rsidRDefault="00D6754D" w:rsidP="00D6754D">
      <w:pPr>
        <w:pStyle w:val="a3"/>
        <w:ind w:firstLine="709"/>
        <w:jc w:val="both"/>
        <w:rPr>
          <w:rFonts w:ascii="Times New Roman" w:hAnsi="Times New Roman"/>
          <w:sz w:val="28"/>
        </w:rPr>
      </w:pPr>
      <w:r>
        <w:rPr>
          <w:rFonts w:ascii="Times New Roman" w:hAnsi="Times New Roman"/>
          <w:sz w:val="28"/>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D6754D" w:rsidRDefault="00D6754D" w:rsidP="00D6754D">
      <w:pPr>
        <w:pStyle w:val="a3"/>
        <w:ind w:firstLine="709"/>
        <w:jc w:val="both"/>
        <w:rPr>
          <w:rFonts w:ascii="Times New Roman" w:hAnsi="Times New Roman"/>
          <w:sz w:val="28"/>
        </w:rPr>
      </w:pPr>
      <w:r>
        <w:rPr>
          <w:rFonts w:ascii="Times New Roman" w:hAnsi="Times New Roman"/>
          <w:sz w:val="28"/>
        </w:rPr>
        <w:t>Процедурні питання діяльності Комісії врегульовано Регламентом Вищої кваліфікаційної комісії суддів України, затвердженим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зі змінами) (далі – Регламент).</w:t>
      </w:r>
    </w:p>
    <w:p w:rsidR="00D6754D" w:rsidRDefault="00D6754D" w:rsidP="00D6754D">
      <w:pPr>
        <w:pStyle w:val="a3"/>
        <w:ind w:firstLine="709"/>
        <w:jc w:val="both"/>
        <w:rPr>
          <w:rFonts w:ascii="Times New Roman" w:hAnsi="Times New Roman"/>
          <w:sz w:val="28"/>
          <w:shd w:val="clear" w:color="auto" w:fill="FFFFFF"/>
        </w:rPr>
      </w:pPr>
      <w:r>
        <w:rPr>
          <w:rFonts w:ascii="Times New Roman" w:hAnsi="Times New Roman"/>
          <w:sz w:val="28"/>
        </w:rPr>
        <w:t>Пунктом 57 Регламенту передбачено, що о</w:t>
      </w:r>
      <w:r>
        <w:rPr>
          <w:rFonts w:ascii="Times New Roman" w:hAnsi="Times New Roman"/>
          <w:sz w:val="28"/>
          <w:shd w:val="clear" w:color="auto" w:fill="FFFFFF"/>
        </w:rPr>
        <w:t>рганізаційними формами діяльності Вищої кваліфікаційної комісії суддів України є засідання Комісії у пленарному складі, у складі її палат та колегій залежно від питань, визначених Законом та Регламентом.</w:t>
      </w:r>
    </w:p>
    <w:p w:rsidR="00D6754D" w:rsidRDefault="00D6754D" w:rsidP="00D6754D">
      <w:pPr>
        <w:pStyle w:val="a3"/>
        <w:ind w:firstLine="709"/>
        <w:jc w:val="both"/>
        <w:rPr>
          <w:rFonts w:ascii="Times New Roman" w:hAnsi="Times New Roman"/>
          <w:sz w:val="28"/>
        </w:rPr>
      </w:pPr>
      <w:r>
        <w:rPr>
          <w:rFonts w:ascii="Times New Roman" w:hAnsi="Times New Roman"/>
          <w:sz w:val="28"/>
        </w:rPr>
        <w:t>Згідно з пунктом 80.1 Регламенту учасник засідання, з поміж інших прав, має право заявляти відвід члену (членам) Комісії̈ за наявності визначених Законом підстав.</w:t>
      </w:r>
    </w:p>
    <w:p w:rsidR="00D6754D" w:rsidRDefault="00D6754D" w:rsidP="00D6754D">
      <w:pPr>
        <w:pStyle w:val="a3"/>
        <w:ind w:firstLine="709"/>
        <w:jc w:val="both"/>
        <w:rPr>
          <w:rFonts w:ascii="Times New Roman" w:hAnsi="Times New Roman"/>
          <w:b/>
          <w:sz w:val="28"/>
        </w:rPr>
      </w:pPr>
      <w:r>
        <w:rPr>
          <w:rFonts w:ascii="Times New Roman" w:hAnsi="Times New Roman"/>
          <w:b/>
          <w:sz w:val="28"/>
        </w:rPr>
        <w:t>Стосовно суті заяви про відвід.</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Комісія зауважує, що ключові мотиви заяви про відвід ґрунтуються на таких доводах: </w:t>
      </w:r>
    </w:p>
    <w:p w:rsidR="00D6754D" w:rsidRDefault="00D6754D" w:rsidP="00D6754D">
      <w:pPr>
        <w:spacing w:after="0" w:line="240" w:lineRule="auto"/>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недоведення</w:t>
      </w:r>
      <w:proofErr w:type="spellEnd"/>
      <w:r>
        <w:rPr>
          <w:rFonts w:ascii="Times New Roman" w:hAnsi="Times New Roman"/>
          <w:sz w:val="28"/>
        </w:rPr>
        <w:t xml:space="preserve"> доповідачем під час співбесіди до відома інформації, яка характеризує Романюка Р.В. з позитивної сторони та міститься в досьє кандидата; </w:t>
      </w:r>
    </w:p>
    <w:p w:rsidR="00D6754D" w:rsidRDefault="00D6754D" w:rsidP="00D6754D">
      <w:pPr>
        <w:spacing w:after="0" w:line="240" w:lineRule="auto"/>
        <w:ind w:firstLine="567"/>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недоведення</w:t>
      </w:r>
      <w:proofErr w:type="spellEnd"/>
      <w:r>
        <w:rPr>
          <w:rFonts w:ascii="Times New Roman" w:hAnsi="Times New Roman"/>
          <w:sz w:val="28"/>
        </w:rPr>
        <w:t xml:space="preserve"> доповідачем під час співбесіди до відома інформації про подані кандидатом докази на підтвердження його відповідності критеріям особистої та соціальної компетентності;</w:t>
      </w:r>
    </w:p>
    <w:p w:rsidR="00D6754D" w:rsidRPr="00596B8B" w:rsidRDefault="00D6754D" w:rsidP="00D6754D">
      <w:pPr>
        <w:spacing w:after="0" w:line="240" w:lineRule="auto"/>
        <w:ind w:firstLine="567"/>
        <w:jc w:val="both"/>
        <w:rPr>
          <w:rFonts w:ascii="Times New Roman" w:hAnsi="Times New Roman"/>
          <w:sz w:val="28"/>
        </w:rPr>
      </w:pPr>
      <w:r>
        <w:rPr>
          <w:rFonts w:ascii="Times New Roman" w:hAnsi="Times New Roman"/>
          <w:sz w:val="28"/>
        </w:rPr>
        <w:t xml:space="preserve">- використання джерел відомостей, отриманих у незрозумілий для заявника спосіб, </w:t>
      </w:r>
      <w:r w:rsidRPr="00596B8B">
        <w:rPr>
          <w:rFonts w:ascii="Times New Roman" w:hAnsi="Times New Roman"/>
          <w:sz w:val="28"/>
        </w:rPr>
        <w:t xml:space="preserve">з </w:t>
      </w:r>
      <w:r>
        <w:rPr>
          <w:rFonts w:ascii="Times New Roman" w:hAnsi="Times New Roman"/>
          <w:sz w:val="28"/>
        </w:rPr>
        <w:t>якими</w:t>
      </w:r>
      <w:r w:rsidRPr="00596B8B">
        <w:rPr>
          <w:rFonts w:ascii="Times New Roman" w:hAnsi="Times New Roman"/>
          <w:sz w:val="28"/>
        </w:rPr>
        <w:t xml:space="preserve"> уч</w:t>
      </w:r>
      <w:r>
        <w:rPr>
          <w:rFonts w:ascii="Times New Roman" w:hAnsi="Times New Roman"/>
          <w:sz w:val="28"/>
        </w:rPr>
        <w:t>асники засідання та інші члени К</w:t>
      </w:r>
      <w:r w:rsidRPr="00596B8B">
        <w:rPr>
          <w:rFonts w:ascii="Times New Roman" w:hAnsi="Times New Roman"/>
          <w:sz w:val="28"/>
        </w:rPr>
        <w:t xml:space="preserve">омісії не були </w:t>
      </w:r>
      <w:r>
        <w:rPr>
          <w:rFonts w:ascii="Times New Roman" w:hAnsi="Times New Roman"/>
          <w:sz w:val="28"/>
        </w:rPr>
        <w:t>заздалегідь ознайомлені, що позбавило</w:t>
      </w:r>
      <w:r w:rsidRPr="00596B8B">
        <w:rPr>
          <w:rFonts w:ascii="Times New Roman" w:hAnsi="Times New Roman"/>
          <w:sz w:val="28"/>
        </w:rPr>
        <w:t xml:space="preserve"> </w:t>
      </w:r>
      <w:r>
        <w:rPr>
          <w:rFonts w:ascii="Times New Roman" w:hAnsi="Times New Roman"/>
          <w:sz w:val="28"/>
        </w:rPr>
        <w:t xml:space="preserve">кандидата </w:t>
      </w:r>
      <w:r w:rsidRPr="00596B8B">
        <w:rPr>
          <w:rFonts w:ascii="Times New Roman" w:hAnsi="Times New Roman"/>
          <w:sz w:val="28"/>
        </w:rPr>
        <w:t xml:space="preserve">можливості </w:t>
      </w:r>
      <w:r>
        <w:rPr>
          <w:rFonts w:ascii="Times New Roman" w:hAnsi="Times New Roman"/>
          <w:sz w:val="28"/>
        </w:rPr>
        <w:t>спростувати негативну інформацію</w:t>
      </w:r>
      <w:r w:rsidRPr="00596B8B">
        <w:rPr>
          <w:rFonts w:ascii="Times New Roman" w:hAnsi="Times New Roman"/>
          <w:sz w:val="28"/>
        </w:rPr>
        <w:t xml:space="preserve">, а інших членів </w:t>
      </w:r>
      <w:r w:rsidR="006A50D1">
        <w:rPr>
          <w:rFonts w:ascii="Times New Roman" w:hAnsi="Times New Roman"/>
          <w:sz w:val="28"/>
        </w:rPr>
        <w:t>Комісії</w:t>
      </w:r>
      <w:r>
        <w:rPr>
          <w:rFonts w:ascii="Times New Roman" w:hAnsi="Times New Roman"/>
          <w:sz w:val="28"/>
        </w:rPr>
        <w:t xml:space="preserve"> та сторонніх спостерігачів – </w:t>
      </w:r>
      <w:r w:rsidRPr="00596B8B">
        <w:rPr>
          <w:rFonts w:ascii="Times New Roman" w:hAnsi="Times New Roman"/>
          <w:sz w:val="28"/>
        </w:rPr>
        <w:t>бути</w:t>
      </w:r>
      <w:r>
        <w:rPr>
          <w:rFonts w:ascii="Times New Roman" w:hAnsi="Times New Roman"/>
          <w:sz w:val="28"/>
        </w:rPr>
        <w:t xml:space="preserve"> </w:t>
      </w:r>
      <w:r w:rsidRPr="00596B8B">
        <w:rPr>
          <w:rFonts w:ascii="Times New Roman" w:hAnsi="Times New Roman"/>
          <w:sz w:val="28"/>
        </w:rPr>
        <w:t xml:space="preserve"> </w:t>
      </w:r>
      <w:r>
        <w:rPr>
          <w:rFonts w:ascii="Times New Roman" w:hAnsi="Times New Roman"/>
          <w:sz w:val="28"/>
        </w:rPr>
        <w:lastRenderedPageBreak/>
        <w:t>обізнаними, а також позбавило</w:t>
      </w:r>
      <w:r w:rsidRPr="00596B8B">
        <w:rPr>
          <w:rFonts w:ascii="Times New Roman" w:hAnsi="Times New Roman"/>
          <w:sz w:val="28"/>
        </w:rPr>
        <w:t xml:space="preserve"> права наводити свої міркування щодо цих відомостей. </w:t>
      </w:r>
    </w:p>
    <w:p w:rsidR="00D6754D" w:rsidRDefault="00D6754D" w:rsidP="00D6754D">
      <w:pPr>
        <w:pStyle w:val="a3"/>
        <w:ind w:firstLine="555"/>
        <w:jc w:val="both"/>
        <w:rPr>
          <w:rFonts w:ascii="Times New Roman" w:hAnsi="Times New Roman"/>
          <w:b/>
          <w:sz w:val="28"/>
        </w:rPr>
      </w:pPr>
      <w:r>
        <w:rPr>
          <w:rFonts w:ascii="Times New Roman" w:hAnsi="Times New Roman"/>
          <w:b/>
          <w:sz w:val="28"/>
        </w:rPr>
        <w:t>Стосовно вказаних доводів кандидата Комісія зазначає таке.</w:t>
      </w:r>
    </w:p>
    <w:p w:rsidR="00D6754D" w:rsidRDefault="00D6754D" w:rsidP="00D6754D">
      <w:pPr>
        <w:pStyle w:val="a3"/>
        <w:ind w:firstLine="555"/>
        <w:jc w:val="both"/>
        <w:rPr>
          <w:rFonts w:ascii="Times New Roman" w:hAnsi="Times New Roman"/>
          <w:sz w:val="28"/>
        </w:rPr>
      </w:pPr>
      <w:bookmarkStart w:id="1" w:name="_dx_frag_StartFragment"/>
      <w:bookmarkEnd w:id="1"/>
      <w:r>
        <w:rPr>
          <w:rFonts w:ascii="Times New Roman" w:hAnsi="Times New Roman"/>
          <w:sz w:val="28"/>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(зі змінами, внесеними згідно з рішенням Комісії від 30 квітня 2025 року № </w:t>
      </w:r>
      <w:r w:rsidR="001D0D6B" w:rsidRPr="008F43EB">
        <w:rPr>
          <w:rFonts w:ascii="Times New Roman" w:hAnsi="Times New Roman"/>
          <w:sz w:val="24"/>
          <w:szCs w:val="24"/>
          <w:shd w:val="clear" w:color="auto" w:fill="FFFFFF"/>
        </w:rPr>
        <w:t> </w:t>
      </w:r>
      <w:r>
        <w:rPr>
          <w:rFonts w:ascii="Times New Roman" w:hAnsi="Times New Roman"/>
          <w:sz w:val="28"/>
        </w:rPr>
        <w:t>99/зп-25).</w:t>
      </w:r>
    </w:p>
    <w:p w:rsidR="00D6754D" w:rsidRDefault="00D6754D" w:rsidP="00D6754D">
      <w:pPr>
        <w:pStyle w:val="a3"/>
        <w:ind w:firstLine="555"/>
        <w:jc w:val="both"/>
        <w:rPr>
          <w:rFonts w:ascii="Times New Roman" w:hAnsi="Times New Roman"/>
          <w:sz w:val="28"/>
        </w:rPr>
      </w:pPr>
      <w:r>
        <w:rPr>
          <w:rFonts w:ascii="Times New Roman" w:hAnsi="Times New Roman"/>
          <w:sz w:val="28"/>
        </w:rPr>
        <w:t xml:space="preserve">Відповідно до пункту 1.6 розділу 1 Положення одним з етапів кваліфікаційного оцінювання є дослідження досьє та проведення співбесіди. </w:t>
      </w:r>
    </w:p>
    <w:p w:rsidR="00D6754D" w:rsidRDefault="00D6754D" w:rsidP="00D6754D">
      <w:pPr>
        <w:pStyle w:val="a3"/>
        <w:ind w:firstLine="555"/>
        <w:jc w:val="both"/>
        <w:rPr>
          <w:rFonts w:ascii="Times New Roman" w:hAnsi="Times New Roman"/>
          <w:sz w:val="28"/>
        </w:rPr>
      </w:pPr>
      <w:r>
        <w:rPr>
          <w:rFonts w:ascii="Times New Roman" w:hAnsi="Times New Roman"/>
          <w:sz w:val="28"/>
        </w:rPr>
        <w:t xml:space="preserve">Пунктом 6.21 розділу 6 Положення передбачено, що співбесіда полягає в обговоренні результатів дослідження досьє та складається з таких етапів: оголошення доповіді; надання судді (кандидату на посаду судді) можливості доповнити, уточнити чи спростувати оголошену в доповіді інформацію; послідовне обговорення з суддею (кандидатом на посаду судді) показників з метою ухвалення остаточного рішення про підтвердження або </w:t>
      </w:r>
      <w:proofErr w:type="spellStart"/>
      <w:r>
        <w:rPr>
          <w:rFonts w:ascii="Times New Roman" w:hAnsi="Times New Roman"/>
          <w:sz w:val="28"/>
        </w:rPr>
        <w:t>непідтвердження</w:t>
      </w:r>
      <w:proofErr w:type="spellEnd"/>
      <w:r>
        <w:rPr>
          <w:rFonts w:ascii="Times New Roman" w:hAnsi="Times New Roman"/>
          <w:sz w:val="28"/>
        </w:rPr>
        <w:t xml:space="preserve"> здатності судді (кандидата на посаду судді) здійснювати правосуддя у відповідному суді. </w:t>
      </w:r>
    </w:p>
    <w:p w:rsidR="00D6754D" w:rsidRPr="0017367D" w:rsidRDefault="00D6754D" w:rsidP="00D6754D">
      <w:pPr>
        <w:pStyle w:val="a3"/>
        <w:ind w:firstLine="555"/>
        <w:jc w:val="both"/>
        <w:rPr>
          <w:rFonts w:ascii="Times New Roman" w:hAnsi="Times New Roman"/>
          <w:sz w:val="28"/>
        </w:rPr>
      </w:pPr>
      <w:r>
        <w:rPr>
          <w:rFonts w:ascii="Times New Roman" w:hAnsi="Times New Roman"/>
          <w:sz w:val="28"/>
        </w:rPr>
        <w:t xml:space="preserve">Під час співбесіди 20 травня 2025 року після доповіді члена Комісії Романюку Р.В. було надано можливість доповнити, уточнити чи спростувати оголошену інформацію. </w:t>
      </w:r>
      <w:r w:rsidRPr="0017367D">
        <w:rPr>
          <w:rFonts w:ascii="Times New Roman" w:hAnsi="Times New Roman"/>
          <w:sz w:val="28"/>
        </w:rPr>
        <w:t xml:space="preserve">Метою цього етапу співбесіди є усунення ризиків, про які зазначає кандидат у заяві про відвід, зокрема неповноти чи </w:t>
      </w:r>
      <w:proofErr w:type="spellStart"/>
      <w:r w:rsidRPr="0017367D">
        <w:rPr>
          <w:rFonts w:ascii="Times New Roman" w:hAnsi="Times New Roman"/>
          <w:sz w:val="28"/>
        </w:rPr>
        <w:t>неточностей</w:t>
      </w:r>
      <w:proofErr w:type="spellEnd"/>
      <w:r w:rsidRPr="0017367D">
        <w:rPr>
          <w:rFonts w:ascii="Times New Roman" w:hAnsi="Times New Roman"/>
          <w:sz w:val="28"/>
        </w:rPr>
        <w:t xml:space="preserve"> оголошених доповідачем відомостей. Романюк Р.В. своїм правом скористався та у відповідь на пропозицію доповідача повідомив: «Зауважень немає, доповнень немає» (відеозапис співбесіди (8:33:45).</w:t>
      </w:r>
    </w:p>
    <w:p w:rsidR="00D6754D" w:rsidRPr="001D0D6B" w:rsidRDefault="00D6754D" w:rsidP="00D6754D">
      <w:pPr>
        <w:spacing w:after="0" w:line="240" w:lineRule="auto"/>
        <w:ind w:firstLine="555"/>
        <w:jc w:val="both"/>
        <w:rPr>
          <w:rFonts w:ascii="Times New Roman" w:hAnsi="Times New Roman"/>
          <w:sz w:val="28"/>
        </w:rPr>
      </w:pPr>
      <w:r>
        <w:rPr>
          <w:rFonts w:ascii="Times New Roman" w:hAnsi="Times New Roman"/>
          <w:sz w:val="28"/>
        </w:rPr>
        <w:t>Крім того, слід зазначити, що інформація та документи, наявні в досьє кандидата, відомі іншим членам Комісії, оскільки вони наділені правом самостійно знайомитися з досьє (пункт 6.28 розділу 6 Положення</w:t>
      </w:r>
      <w:r w:rsidRPr="00445E1D">
        <w:rPr>
          <w:rFonts w:ascii="Times New Roman" w:hAnsi="Times New Roman"/>
          <w:sz w:val="28"/>
        </w:rPr>
        <w:t>).</w:t>
      </w:r>
      <w:r w:rsidR="006A50D1" w:rsidRPr="00445E1D">
        <w:rPr>
          <w:rFonts w:ascii="Times New Roman" w:hAnsi="Times New Roman"/>
          <w:sz w:val="28"/>
        </w:rPr>
        <w:t xml:space="preserve"> </w:t>
      </w:r>
      <w:r w:rsidR="001D0D6B">
        <w:rPr>
          <w:rFonts w:ascii="Times New Roman" w:hAnsi="Times New Roman"/>
          <w:sz w:val="28"/>
        </w:rPr>
        <w:t>У</w:t>
      </w:r>
      <w:r w:rsidR="006A50D1" w:rsidRPr="001D0D6B">
        <w:rPr>
          <w:rFonts w:ascii="Times New Roman" w:hAnsi="Times New Roman"/>
          <w:sz w:val="28"/>
        </w:rPr>
        <w:t xml:space="preserve"> засіданні </w:t>
      </w:r>
      <w:r w:rsidR="00BD5118" w:rsidRPr="001D0D6B">
        <w:rPr>
          <w:rFonts w:ascii="Times New Roman" w:hAnsi="Times New Roman"/>
          <w:sz w:val="28"/>
        </w:rPr>
        <w:t xml:space="preserve">Комісії </w:t>
      </w:r>
      <w:r w:rsidR="006A50D1" w:rsidRPr="001D0D6B">
        <w:rPr>
          <w:rFonts w:ascii="Times New Roman" w:hAnsi="Times New Roman"/>
          <w:sz w:val="28"/>
        </w:rPr>
        <w:t xml:space="preserve">20 травня 2025 року </w:t>
      </w:r>
      <w:r w:rsidR="001D0D6B">
        <w:rPr>
          <w:rFonts w:ascii="Times New Roman" w:hAnsi="Times New Roman"/>
          <w:sz w:val="28"/>
        </w:rPr>
        <w:t xml:space="preserve">членам Комісії </w:t>
      </w:r>
      <w:r w:rsidR="006A50D1" w:rsidRPr="001D0D6B">
        <w:rPr>
          <w:rFonts w:ascii="Times New Roman" w:hAnsi="Times New Roman"/>
          <w:sz w:val="28"/>
        </w:rPr>
        <w:t xml:space="preserve">забезпечено </w:t>
      </w:r>
      <w:r w:rsidR="00AB6C71" w:rsidRPr="001D0D6B">
        <w:rPr>
          <w:rFonts w:ascii="Times New Roman" w:hAnsi="Times New Roman"/>
          <w:sz w:val="28"/>
        </w:rPr>
        <w:t xml:space="preserve">безпосередній </w:t>
      </w:r>
      <w:r w:rsidR="006A50D1" w:rsidRPr="001D0D6B">
        <w:rPr>
          <w:rFonts w:ascii="Times New Roman" w:hAnsi="Times New Roman"/>
          <w:sz w:val="28"/>
        </w:rPr>
        <w:t xml:space="preserve">доступ </w:t>
      </w:r>
      <w:r w:rsidR="00AB6C71" w:rsidRPr="001D0D6B">
        <w:rPr>
          <w:rFonts w:ascii="Times New Roman" w:hAnsi="Times New Roman"/>
          <w:sz w:val="28"/>
        </w:rPr>
        <w:t>до усіх матеріалів досьє кандидата.</w:t>
      </w:r>
    </w:p>
    <w:p w:rsidR="00D6754D" w:rsidRDefault="00D6754D" w:rsidP="00D6754D">
      <w:pPr>
        <w:spacing w:after="0" w:line="240" w:lineRule="auto"/>
        <w:ind w:firstLine="567"/>
        <w:jc w:val="both"/>
        <w:rPr>
          <w:rFonts w:ascii="Times New Roman" w:hAnsi="Times New Roman"/>
          <w:sz w:val="28"/>
        </w:rPr>
      </w:pPr>
      <w:r>
        <w:rPr>
          <w:rFonts w:ascii="Times New Roman" w:hAnsi="Times New Roman"/>
          <w:sz w:val="28"/>
        </w:rPr>
        <w:t>Тому</w:t>
      </w:r>
      <w:r w:rsidR="00322D9A">
        <w:rPr>
          <w:rFonts w:ascii="Times New Roman" w:hAnsi="Times New Roman"/>
          <w:sz w:val="28"/>
        </w:rPr>
        <w:t>,</w:t>
      </w:r>
      <w:r>
        <w:rPr>
          <w:rFonts w:ascii="Times New Roman" w:hAnsi="Times New Roman"/>
          <w:sz w:val="28"/>
        </w:rPr>
        <w:t xml:space="preserve"> твердження Романюка Р.В. про </w:t>
      </w:r>
      <w:proofErr w:type="spellStart"/>
      <w:r>
        <w:rPr>
          <w:rFonts w:ascii="Times New Roman" w:hAnsi="Times New Roman"/>
          <w:sz w:val="28"/>
        </w:rPr>
        <w:t>недоведення</w:t>
      </w:r>
      <w:proofErr w:type="spellEnd"/>
      <w:r>
        <w:rPr>
          <w:rFonts w:ascii="Times New Roman" w:hAnsi="Times New Roman"/>
          <w:sz w:val="28"/>
        </w:rPr>
        <w:t xml:space="preserve"> доповідачем під час співбесіди до відома інформації, яка міститься в досьє кандидата, що характеризує його з позитивної сторони, та інформації про подані кандидатом докази на підтвердження відповідності його кандидатури критеріям особистої та соціальної компетентності, Комісія оцінює критично. </w:t>
      </w:r>
    </w:p>
    <w:p w:rsidR="00D6754D" w:rsidRDefault="00322D9A" w:rsidP="00D6754D">
      <w:pPr>
        <w:pStyle w:val="a3"/>
        <w:ind w:firstLine="567"/>
        <w:jc w:val="both"/>
        <w:rPr>
          <w:rFonts w:ascii="Times New Roman" w:hAnsi="Times New Roman"/>
          <w:sz w:val="28"/>
        </w:rPr>
      </w:pPr>
      <w:r>
        <w:rPr>
          <w:rFonts w:ascii="Times New Roman" w:hAnsi="Times New Roman"/>
          <w:sz w:val="28"/>
        </w:rPr>
        <w:t>Стосовно наявності в</w:t>
      </w:r>
      <w:r w:rsidR="00D6754D">
        <w:rPr>
          <w:rFonts w:ascii="Times New Roman" w:hAnsi="Times New Roman"/>
          <w:sz w:val="28"/>
        </w:rPr>
        <w:t xml:space="preserve"> доповідача інформації (документів), яка відсутня в досьє </w:t>
      </w:r>
      <w:r w:rsidR="00D6754D" w:rsidRPr="0031132E">
        <w:rPr>
          <w:rFonts w:ascii="Times New Roman" w:hAnsi="Times New Roman"/>
          <w:sz w:val="28"/>
        </w:rPr>
        <w:t>кандидата на посаду судді</w:t>
      </w:r>
      <w:r w:rsidR="00D6754D">
        <w:rPr>
          <w:rFonts w:ascii="Times New Roman" w:hAnsi="Times New Roman"/>
          <w:sz w:val="28"/>
        </w:rPr>
        <w:t>,</w:t>
      </w:r>
      <w:r w:rsidR="00D6754D" w:rsidRPr="0031132E">
        <w:rPr>
          <w:rFonts w:ascii="Times New Roman" w:hAnsi="Times New Roman"/>
          <w:sz w:val="28"/>
        </w:rPr>
        <w:t xml:space="preserve"> Комісія зазначає, що дослідження досьє судді (кандидата на посаду судді) полягає </w:t>
      </w:r>
      <w:r w:rsidR="00D6754D">
        <w:rPr>
          <w:rFonts w:ascii="Times New Roman" w:hAnsi="Times New Roman"/>
          <w:sz w:val="28"/>
        </w:rPr>
        <w:t>в</w:t>
      </w:r>
      <w:r w:rsidR="00D6754D" w:rsidRPr="0031132E">
        <w:rPr>
          <w:rFonts w:ascii="Times New Roman" w:hAnsi="Times New Roman"/>
          <w:sz w:val="28"/>
        </w:rPr>
        <w:t xml:space="preserve"> систематизації, аналізуванні, збиранні, уточненні даних досьє з метою попередньої оцінки відповідності судді (кандидата на посаду судді) показникам критеріїв кваліфікаційного оцінювання</w:t>
      </w:r>
      <w:r w:rsidR="00D6754D">
        <w:rPr>
          <w:rFonts w:ascii="Times New Roman" w:hAnsi="Times New Roman"/>
          <w:sz w:val="28"/>
        </w:rPr>
        <w:t xml:space="preserve"> (пункт 6.19 розділу 6 Положення). </w:t>
      </w:r>
    </w:p>
    <w:p w:rsidR="00D6754D" w:rsidRDefault="00D6754D" w:rsidP="00D6754D">
      <w:pPr>
        <w:pStyle w:val="a3"/>
        <w:ind w:firstLine="555"/>
        <w:jc w:val="both"/>
        <w:rPr>
          <w:rFonts w:ascii="Times New Roman" w:hAnsi="Times New Roman"/>
          <w:sz w:val="28"/>
        </w:rPr>
      </w:pPr>
      <w:r>
        <w:rPr>
          <w:rFonts w:ascii="Times New Roman" w:hAnsi="Times New Roman"/>
          <w:sz w:val="28"/>
        </w:rPr>
        <w:t xml:space="preserve">Згідно з пунктом 2.14 розділу 2 Положення для оцінки відповідності судді (кандидата на посаду судді) критеріям доброчесності та професійної етики Комісією враховуються Єдині показники для оцінки доброчесності та </w:t>
      </w:r>
      <w:r>
        <w:rPr>
          <w:rFonts w:ascii="Times New Roman" w:hAnsi="Times New Roman"/>
          <w:sz w:val="28"/>
        </w:rPr>
        <w:lastRenderedPageBreak/>
        <w:t xml:space="preserve">професійної етики судді (кандидата на посаду судді), затверджені Вищою радою правосуддя (далі – Показники).  </w:t>
      </w:r>
    </w:p>
    <w:p w:rsidR="00D6754D" w:rsidRDefault="00D6754D" w:rsidP="00D6754D">
      <w:pPr>
        <w:spacing w:after="0" w:line="240" w:lineRule="auto"/>
        <w:ind w:firstLine="555"/>
        <w:jc w:val="both"/>
        <w:rPr>
          <w:rFonts w:ascii="Times New Roman" w:hAnsi="Times New Roman"/>
          <w:color w:val="1D1D1B"/>
          <w:sz w:val="28"/>
        </w:rPr>
      </w:pPr>
      <w:r>
        <w:rPr>
          <w:rFonts w:ascii="Times New Roman" w:hAnsi="Times New Roman"/>
          <w:color w:val="1D1D1B"/>
          <w:sz w:val="28"/>
          <w:shd w:val="clear" w:color="auto" w:fill="FFFFFF"/>
        </w:rPr>
        <w:t xml:space="preserve">Так, пунктом 8 розділу ІІ </w:t>
      </w:r>
      <w:r>
        <w:rPr>
          <w:rFonts w:ascii="Times New Roman" w:hAnsi="Times New Roman"/>
          <w:sz w:val="28"/>
        </w:rPr>
        <w:t xml:space="preserve">Показників </w:t>
      </w:r>
      <w:r>
        <w:rPr>
          <w:rFonts w:ascii="Times New Roman" w:hAnsi="Times New Roman"/>
          <w:color w:val="1D1D1B"/>
          <w:sz w:val="28"/>
          <w:shd w:val="clear" w:color="auto" w:fill="FFFFFF"/>
        </w:rPr>
        <w:t xml:space="preserve">передбачено, що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w:t>
      </w:r>
    </w:p>
    <w:p w:rsidR="00D6754D" w:rsidRDefault="00D6754D" w:rsidP="00D6754D">
      <w:pPr>
        <w:spacing w:after="0" w:line="240" w:lineRule="auto"/>
        <w:ind w:firstLine="555"/>
        <w:jc w:val="both"/>
        <w:rPr>
          <w:rFonts w:ascii="Times New Roman" w:hAnsi="Times New Roman"/>
          <w:sz w:val="28"/>
        </w:rPr>
      </w:pPr>
      <w:r>
        <w:rPr>
          <w:rFonts w:ascii="Times New Roman" w:hAnsi="Times New Roman"/>
          <w:color w:val="1D1D1B"/>
          <w:sz w:val="28"/>
          <w:shd w:val="clear" w:color="auto" w:fill="FFFFFF"/>
        </w:rPr>
        <w:t>Під час оцінювання відповідності судді (кандидата на посаду судді) Показникам може використовуватись інформація із кримінальних, адміністративних, цивільних справ, справ про адміністративні правопорушення або дисциплінарних проваджень.</w:t>
      </w:r>
    </w:p>
    <w:p w:rsidR="00D6754D" w:rsidRDefault="00322D9A" w:rsidP="00D6754D">
      <w:pPr>
        <w:pStyle w:val="a3"/>
        <w:ind w:firstLine="555"/>
        <w:jc w:val="both"/>
        <w:rPr>
          <w:rFonts w:ascii="Times New Roman" w:hAnsi="Times New Roman"/>
          <w:sz w:val="28"/>
        </w:rPr>
      </w:pPr>
      <w:r>
        <w:rPr>
          <w:rFonts w:ascii="Times New Roman" w:hAnsi="Times New Roman"/>
          <w:sz w:val="28"/>
        </w:rPr>
        <w:t>Крім того, згідно з пунктом</w:t>
      </w:r>
      <w:r w:rsidR="00D6754D">
        <w:rPr>
          <w:rFonts w:ascii="Times New Roman" w:hAnsi="Times New Roman"/>
          <w:sz w:val="28"/>
        </w:rPr>
        <w:t xml:space="preserve"> 2.16 розділу 2 Положення 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 </w:t>
      </w:r>
    </w:p>
    <w:p w:rsidR="00D6754D" w:rsidRDefault="00322D9A" w:rsidP="00D6754D">
      <w:pPr>
        <w:pStyle w:val="a3"/>
        <w:ind w:firstLine="555"/>
        <w:jc w:val="both"/>
        <w:rPr>
          <w:rFonts w:ascii="Times New Roman" w:hAnsi="Times New Roman"/>
          <w:color w:val="1D1D1B"/>
          <w:sz w:val="28"/>
        </w:rPr>
      </w:pPr>
      <w:r>
        <w:rPr>
          <w:rFonts w:ascii="Times New Roman" w:hAnsi="Times New Roman"/>
          <w:sz w:val="28"/>
        </w:rPr>
        <w:t>Отже, ч</w:t>
      </w:r>
      <w:r w:rsidR="00D6754D">
        <w:rPr>
          <w:rFonts w:ascii="Times New Roman" w:hAnsi="Times New Roman"/>
          <w:sz w:val="28"/>
        </w:rPr>
        <w:t>лен Комісії, визначений для підготовки до розгляду і доповіді справи про проведення кваліфікаційного оцінювання кандидата на посаду судді, оцінюючи його відповідність критеріям доброчесності та професійної етики, використовує не лише інформацію, яка міститься в досьє кандидата, а й наділений правом самостій</w:t>
      </w:r>
      <w:r>
        <w:rPr>
          <w:rFonts w:ascii="Times New Roman" w:hAnsi="Times New Roman"/>
          <w:sz w:val="28"/>
        </w:rPr>
        <w:t>но збирати інформацію стосовно</w:t>
      </w:r>
      <w:r w:rsidR="00D6754D">
        <w:rPr>
          <w:rFonts w:ascii="Times New Roman" w:hAnsi="Times New Roman"/>
          <w:sz w:val="28"/>
        </w:rPr>
        <w:t xml:space="preserve"> кандидата, зокрема </w:t>
      </w:r>
      <w:r w:rsidR="00D6754D">
        <w:rPr>
          <w:rFonts w:ascii="Times New Roman" w:hAnsi="Times New Roman"/>
          <w:color w:val="1D1D1B"/>
          <w:sz w:val="28"/>
          <w:shd w:val="clear" w:color="auto" w:fill="FFFFFF"/>
        </w:rPr>
        <w:t xml:space="preserve">використовуючи реєстри, бази даних та інші джерела інформації. </w:t>
      </w:r>
    </w:p>
    <w:p w:rsidR="00D6754D" w:rsidRDefault="00D6754D" w:rsidP="00D6754D">
      <w:pPr>
        <w:pStyle w:val="a3"/>
        <w:ind w:firstLine="555"/>
        <w:jc w:val="both"/>
        <w:rPr>
          <w:rFonts w:ascii="Times New Roman" w:hAnsi="Times New Roman"/>
          <w:sz w:val="28"/>
        </w:rPr>
      </w:pPr>
      <w:r>
        <w:rPr>
          <w:rFonts w:ascii="Times New Roman" w:hAnsi="Times New Roman"/>
          <w:color w:val="1D1D1B"/>
          <w:sz w:val="28"/>
          <w:shd w:val="clear" w:color="auto" w:fill="FFFFFF"/>
        </w:rPr>
        <w:t>Слід зазначити, що кандидати, з-поміж інших документів, для участі в конкурсі подають згоду на збирання, зберігання, обробку та використання інфор</w:t>
      </w:r>
      <w:r w:rsidR="00322D9A">
        <w:rPr>
          <w:rFonts w:ascii="Times New Roman" w:hAnsi="Times New Roman"/>
          <w:color w:val="1D1D1B"/>
          <w:sz w:val="28"/>
          <w:shd w:val="clear" w:color="auto" w:fill="FFFFFF"/>
        </w:rPr>
        <w:t>мації стосовно них.</w:t>
      </w:r>
      <w:r>
        <w:rPr>
          <w:rFonts w:ascii="Times New Roman" w:hAnsi="Times New Roman"/>
          <w:color w:val="1D1D1B"/>
          <w:sz w:val="28"/>
          <w:shd w:val="clear" w:color="auto" w:fill="FFFFFF"/>
        </w:rPr>
        <w:t xml:space="preserve"> </w:t>
      </w:r>
    </w:p>
    <w:p w:rsidR="00D6754D" w:rsidRDefault="00D6754D" w:rsidP="00D6754D">
      <w:pPr>
        <w:pStyle w:val="a3"/>
        <w:ind w:firstLine="555"/>
        <w:jc w:val="both"/>
        <w:rPr>
          <w:rFonts w:ascii="Times New Roman" w:hAnsi="Times New Roman"/>
          <w:b/>
          <w:sz w:val="28"/>
        </w:rPr>
      </w:pPr>
      <w:r>
        <w:rPr>
          <w:rFonts w:ascii="Times New Roman" w:hAnsi="Times New Roman"/>
          <w:sz w:val="28"/>
        </w:rPr>
        <w:t xml:space="preserve">Водночас пунктом 2.17 розділу 2 Положення передбачено, що у разі якщо інформація (відомості, дані) стосовно судді (кандидата на посаду судді) стала відома під час проведення співбесіди, така інформація (відомості, дані), якщо це можливо, невідкладно долучається членом Комісії – доповідачем до суддівського досьє (досьє кандидата на посаду судді) та досліджується для встановлення відповідності судді (кандидата на посаду судді) критеріям кваліфікаційного оцінювання. </w:t>
      </w:r>
    </w:p>
    <w:p w:rsidR="00D6754D" w:rsidRDefault="00D6754D" w:rsidP="00D6754D">
      <w:pPr>
        <w:pStyle w:val="a3"/>
        <w:ind w:firstLine="555"/>
        <w:jc w:val="both"/>
        <w:rPr>
          <w:rFonts w:ascii="Times New Roman" w:hAnsi="Times New Roman"/>
          <w:color w:val="1D1D1B"/>
          <w:sz w:val="28"/>
          <w:shd w:val="clear" w:color="auto" w:fill="FFFFFF"/>
        </w:rPr>
      </w:pPr>
      <w:r>
        <w:rPr>
          <w:rFonts w:ascii="Times New Roman" w:hAnsi="Times New Roman"/>
          <w:sz w:val="28"/>
        </w:rPr>
        <w:t>Під час співбесіди 20 травня 2025 року доповідач запропонував кан</w:t>
      </w:r>
      <w:r w:rsidR="00322D9A">
        <w:rPr>
          <w:rFonts w:ascii="Times New Roman" w:hAnsi="Times New Roman"/>
          <w:sz w:val="28"/>
        </w:rPr>
        <w:t>дидату надати пояснення щодо</w:t>
      </w:r>
      <w:r>
        <w:rPr>
          <w:rFonts w:ascii="Times New Roman" w:hAnsi="Times New Roman"/>
          <w:sz w:val="28"/>
        </w:rPr>
        <w:t xml:space="preserve"> наявної в Єдиному державному реєстрі судових рішень інформації,</w:t>
      </w:r>
      <w:r>
        <w:rPr>
          <w:rFonts w:ascii="Times New Roman" w:hAnsi="Times New Roman"/>
          <w:color w:val="1D1D1B"/>
          <w:sz w:val="28"/>
          <w:shd w:val="clear" w:color="auto" w:fill="FFFFFF"/>
        </w:rPr>
        <w:t xml:space="preserve"> яка стосується обставин цивільної справи, однією зі сторін якої є Романюк Р.В. </w:t>
      </w:r>
    </w:p>
    <w:p w:rsidR="00D6754D" w:rsidRDefault="00322D9A" w:rsidP="00D6754D">
      <w:pPr>
        <w:pStyle w:val="a3"/>
        <w:ind w:firstLine="555"/>
        <w:jc w:val="both"/>
        <w:rPr>
          <w:rFonts w:ascii="Times New Roman" w:hAnsi="Times New Roman"/>
          <w:sz w:val="28"/>
        </w:rPr>
      </w:pPr>
      <w:r>
        <w:rPr>
          <w:rFonts w:ascii="Times New Roman" w:hAnsi="Times New Roman"/>
          <w:color w:val="1D1D1B"/>
          <w:sz w:val="28"/>
          <w:shd w:val="clear" w:color="auto" w:fill="FFFFFF"/>
        </w:rPr>
        <w:t>Оскільки Романюк Р.В.</w:t>
      </w:r>
      <w:r w:rsidR="00D6754D">
        <w:rPr>
          <w:rFonts w:ascii="Times New Roman" w:hAnsi="Times New Roman"/>
          <w:color w:val="1D1D1B"/>
          <w:sz w:val="28"/>
          <w:shd w:val="clear" w:color="auto" w:fill="FFFFFF"/>
        </w:rPr>
        <w:t xml:space="preserve"> пояснив, що вказана інфо</w:t>
      </w:r>
      <w:r>
        <w:rPr>
          <w:rFonts w:ascii="Times New Roman" w:hAnsi="Times New Roman"/>
          <w:color w:val="1D1D1B"/>
          <w:sz w:val="28"/>
          <w:shd w:val="clear" w:color="auto" w:fill="FFFFFF"/>
        </w:rPr>
        <w:t xml:space="preserve">рмація йому невідома, отримані </w:t>
      </w:r>
      <w:r w:rsidR="00D6754D">
        <w:rPr>
          <w:rFonts w:ascii="Times New Roman" w:hAnsi="Times New Roman"/>
          <w:color w:val="1D1D1B"/>
          <w:sz w:val="28"/>
          <w:shd w:val="clear" w:color="auto" w:fill="FFFFFF"/>
        </w:rPr>
        <w:t xml:space="preserve">з </w:t>
      </w:r>
      <w:r w:rsidR="00D6754D" w:rsidRPr="00B87703">
        <w:rPr>
          <w:rFonts w:ascii="Times New Roman" w:hAnsi="Times New Roman"/>
          <w:color w:val="1D1D1B"/>
          <w:sz w:val="28"/>
          <w:shd w:val="clear" w:color="auto" w:fill="FFFFFF"/>
        </w:rPr>
        <w:t>Єдино</w:t>
      </w:r>
      <w:r w:rsidR="00D6754D">
        <w:rPr>
          <w:rFonts w:ascii="Times New Roman" w:hAnsi="Times New Roman"/>
          <w:color w:val="1D1D1B"/>
          <w:sz w:val="28"/>
          <w:shd w:val="clear" w:color="auto" w:fill="FFFFFF"/>
        </w:rPr>
        <w:t>го</w:t>
      </w:r>
      <w:r w:rsidR="00D6754D" w:rsidRPr="00B87703">
        <w:rPr>
          <w:rFonts w:ascii="Times New Roman" w:hAnsi="Times New Roman"/>
          <w:color w:val="1D1D1B"/>
          <w:sz w:val="28"/>
          <w:shd w:val="clear" w:color="auto" w:fill="FFFFFF"/>
        </w:rPr>
        <w:t xml:space="preserve"> державно</w:t>
      </w:r>
      <w:r w:rsidR="00D6754D">
        <w:rPr>
          <w:rFonts w:ascii="Times New Roman" w:hAnsi="Times New Roman"/>
          <w:color w:val="1D1D1B"/>
          <w:sz w:val="28"/>
          <w:shd w:val="clear" w:color="auto" w:fill="FFFFFF"/>
        </w:rPr>
        <w:t>го</w:t>
      </w:r>
      <w:r w:rsidR="00D6754D" w:rsidRPr="00B87703">
        <w:rPr>
          <w:rFonts w:ascii="Times New Roman" w:hAnsi="Times New Roman"/>
          <w:color w:val="1D1D1B"/>
          <w:sz w:val="28"/>
          <w:shd w:val="clear" w:color="auto" w:fill="FFFFFF"/>
        </w:rPr>
        <w:t xml:space="preserve"> реєстр</w:t>
      </w:r>
      <w:r w:rsidR="00D6754D">
        <w:rPr>
          <w:rFonts w:ascii="Times New Roman" w:hAnsi="Times New Roman"/>
          <w:color w:val="1D1D1B"/>
          <w:sz w:val="28"/>
          <w:shd w:val="clear" w:color="auto" w:fill="FFFFFF"/>
        </w:rPr>
        <w:t>у</w:t>
      </w:r>
      <w:r w:rsidR="00D6754D" w:rsidRPr="00B87703">
        <w:rPr>
          <w:rFonts w:ascii="Times New Roman" w:hAnsi="Times New Roman"/>
          <w:color w:val="1D1D1B"/>
          <w:sz w:val="28"/>
          <w:shd w:val="clear" w:color="auto" w:fill="FFFFFF"/>
        </w:rPr>
        <w:t xml:space="preserve"> судових рішень </w:t>
      </w:r>
      <w:r w:rsidR="00D6754D">
        <w:rPr>
          <w:rFonts w:ascii="Times New Roman" w:hAnsi="Times New Roman"/>
          <w:color w:val="1D1D1B"/>
          <w:sz w:val="28"/>
          <w:shd w:val="clear" w:color="auto" w:fill="FFFFFF"/>
        </w:rPr>
        <w:t>копії судових рішень були д</w:t>
      </w:r>
      <w:r w:rsidR="00D6754D">
        <w:rPr>
          <w:rFonts w:ascii="Times New Roman" w:hAnsi="Times New Roman"/>
          <w:sz w:val="28"/>
        </w:rPr>
        <w:t xml:space="preserve">олучені членом Комісії – доповідачем до досьє кандидата на посаду судді </w:t>
      </w:r>
      <w:r w:rsidR="00D6754D" w:rsidRPr="000E7644">
        <w:rPr>
          <w:rFonts w:ascii="Times New Roman" w:hAnsi="Times New Roman"/>
          <w:sz w:val="28"/>
        </w:rPr>
        <w:t>(рішення</w:t>
      </w:r>
      <w:r w:rsidR="00D6754D">
        <w:rPr>
          <w:rFonts w:ascii="Times New Roman" w:hAnsi="Times New Roman"/>
          <w:sz w:val="28"/>
        </w:rPr>
        <w:t xml:space="preserve"> Печерського районного суду міста Києва та Київського апеляційного суду </w:t>
      </w:r>
      <w:r w:rsidR="00D6754D" w:rsidRPr="000E7644">
        <w:rPr>
          <w:rFonts w:ascii="Times New Roman" w:hAnsi="Times New Roman"/>
          <w:sz w:val="28"/>
        </w:rPr>
        <w:t>у справі</w:t>
      </w:r>
      <w:r w:rsidR="00D6754D">
        <w:rPr>
          <w:rFonts w:ascii="Times New Roman" w:hAnsi="Times New Roman"/>
          <w:sz w:val="28"/>
        </w:rPr>
        <w:t xml:space="preserve"> </w:t>
      </w:r>
      <w:bookmarkStart w:id="2" w:name="_Hlk200104656"/>
      <w:r w:rsidR="00D6754D" w:rsidRPr="000E7644">
        <w:rPr>
          <w:rFonts w:ascii="Times New Roman" w:hAnsi="Times New Roman"/>
          <w:sz w:val="28"/>
        </w:rPr>
        <w:t>№ 756/11050/21-ц</w:t>
      </w:r>
      <w:bookmarkEnd w:id="2"/>
      <w:r w:rsidR="00D6754D" w:rsidRPr="000E7644">
        <w:rPr>
          <w:rFonts w:ascii="Times New Roman" w:hAnsi="Times New Roman"/>
          <w:sz w:val="28"/>
        </w:rPr>
        <w:t xml:space="preserve">, резолюція </w:t>
      </w:r>
      <w:r w:rsidR="00D6754D">
        <w:rPr>
          <w:rFonts w:ascii="Times New Roman" w:hAnsi="Times New Roman"/>
          <w:sz w:val="28"/>
        </w:rPr>
        <w:t xml:space="preserve">члена Комісії </w:t>
      </w:r>
      <w:proofErr w:type="spellStart"/>
      <w:r w:rsidR="00D6754D">
        <w:rPr>
          <w:rFonts w:ascii="Times New Roman" w:hAnsi="Times New Roman"/>
          <w:sz w:val="28"/>
        </w:rPr>
        <w:t>Богоноса</w:t>
      </w:r>
      <w:proofErr w:type="spellEnd"/>
      <w:r w:rsidR="00D6754D">
        <w:rPr>
          <w:rFonts w:ascii="Times New Roman" w:hAnsi="Times New Roman"/>
          <w:sz w:val="28"/>
        </w:rPr>
        <w:t xml:space="preserve"> М.Б. </w:t>
      </w:r>
      <w:r w:rsidR="00D6754D" w:rsidRPr="000E7644">
        <w:rPr>
          <w:rFonts w:ascii="Times New Roman" w:hAnsi="Times New Roman"/>
          <w:sz w:val="28"/>
        </w:rPr>
        <w:t>від</w:t>
      </w:r>
      <w:r w:rsidR="003B4A03">
        <w:rPr>
          <w:rFonts w:ascii="Times New Roman" w:hAnsi="Times New Roman"/>
          <w:sz w:val="28"/>
        </w:rPr>
        <w:t> </w:t>
      </w:r>
      <w:r w:rsidR="00D6754D" w:rsidRPr="000E7644">
        <w:rPr>
          <w:rFonts w:ascii="Times New Roman" w:hAnsi="Times New Roman"/>
          <w:sz w:val="28"/>
        </w:rPr>
        <w:t>20</w:t>
      </w:r>
      <w:r w:rsidR="003B4A03">
        <w:rPr>
          <w:rFonts w:ascii="Times New Roman" w:hAnsi="Times New Roman"/>
          <w:sz w:val="28"/>
        </w:rPr>
        <w:t> </w:t>
      </w:r>
      <w:r w:rsidR="00D6754D" w:rsidRPr="000E7644">
        <w:rPr>
          <w:rFonts w:ascii="Times New Roman" w:hAnsi="Times New Roman"/>
          <w:sz w:val="28"/>
        </w:rPr>
        <w:t>травня</w:t>
      </w:r>
      <w:r w:rsidR="00D6754D">
        <w:rPr>
          <w:rFonts w:ascii="Times New Roman" w:hAnsi="Times New Roman"/>
          <w:sz w:val="28"/>
        </w:rPr>
        <w:t xml:space="preserve"> </w:t>
      </w:r>
      <w:r w:rsidR="00D6754D" w:rsidRPr="000E7644">
        <w:rPr>
          <w:rFonts w:ascii="Times New Roman" w:hAnsi="Times New Roman"/>
          <w:sz w:val="28"/>
        </w:rPr>
        <w:t>2025 року)</w:t>
      </w:r>
      <w:r w:rsidR="00D6754D">
        <w:rPr>
          <w:rFonts w:ascii="Times New Roman" w:hAnsi="Times New Roman"/>
          <w:sz w:val="28"/>
        </w:rPr>
        <w:t>, а в засіданні Комісії у складі Другої палати оголошено перерву.</w:t>
      </w:r>
    </w:p>
    <w:p w:rsidR="00D6754D" w:rsidRDefault="007408A8" w:rsidP="00D6754D">
      <w:pPr>
        <w:pStyle w:val="a3"/>
        <w:ind w:firstLine="555"/>
        <w:jc w:val="both"/>
        <w:rPr>
          <w:rFonts w:ascii="Times New Roman" w:hAnsi="Times New Roman"/>
          <w:sz w:val="28"/>
        </w:rPr>
      </w:pPr>
      <w:r>
        <w:rPr>
          <w:rFonts w:ascii="Times New Roman" w:hAnsi="Times New Roman"/>
          <w:sz w:val="28"/>
        </w:rPr>
        <w:t xml:space="preserve">Комісія зауважує, що однією </w:t>
      </w:r>
      <w:r w:rsidR="00D6754D">
        <w:rPr>
          <w:rFonts w:ascii="Times New Roman" w:hAnsi="Times New Roman"/>
          <w:sz w:val="28"/>
        </w:rPr>
        <w:t>з підстав для ухвалення рішення про оголошення перерви стала необх</w:t>
      </w:r>
      <w:r>
        <w:rPr>
          <w:rFonts w:ascii="Times New Roman" w:hAnsi="Times New Roman"/>
          <w:sz w:val="28"/>
        </w:rPr>
        <w:t xml:space="preserve">ідність ознайомлення кандидата </w:t>
      </w:r>
      <w:r w:rsidR="00D6754D">
        <w:rPr>
          <w:rFonts w:ascii="Times New Roman" w:hAnsi="Times New Roman"/>
          <w:sz w:val="28"/>
        </w:rPr>
        <w:t xml:space="preserve">з інформацією </w:t>
      </w:r>
      <w:r w:rsidR="00D6754D">
        <w:rPr>
          <w:rFonts w:ascii="Times New Roman" w:hAnsi="Times New Roman"/>
          <w:sz w:val="28"/>
        </w:rPr>
        <w:lastRenderedPageBreak/>
        <w:t xml:space="preserve">щодо цивільної справи </w:t>
      </w:r>
      <w:r w:rsidR="00D6754D" w:rsidRPr="00B87703">
        <w:rPr>
          <w:rFonts w:ascii="Times New Roman" w:hAnsi="Times New Roman"/>
          <w:sz w:val="28"/>
        </w:rPr>
        <w:t>№ 756/11050/21-ц</w:t>
      </w:r>
      <w:r w:rsidR="00D6754D">
        <w:rPr>
          <w:rFonts w:ascii="Times New Roman" w:hAnsi="Times New Roman"/>
          <w:sz w:val="28"/>
        </w:rPr>
        <w:t>, тому твердження Романюка Р.В. про обмеження його можливостей висловити міркування щодо нових відомостей є безпідставними.</w:t>
      </w:r>
    </w:p>
    <w:p w:rsidR="00D6754D" w:rsidRDefault="00D6754D" w:rsidP="00D6754D">
      <w:pPr>
        <w:pStyle w:val="a3"/>
        <w:ind w:firstLine="555"/>
        <w:jc w:val="both"/>
        <w:rPr>
          <w:rFonts w:ascii="Times New Roman" w:hAnsi="Times New Roman"/>
          <w:b/>
          <w:i/>
          <w:color w:val="1D1D1B"/>
          <w:sz w:val="28"/>
          <w:shd w:val="clear" w:color="auto" w:fill="FFFFFF"/>
        </w:rPr>
      </w:pPr>
      <w:r>
        <w:rPr>
          <w:rFonts w:ascii="Times New Roman" w:hAnsi="Times New Roman"/>
          <w:sz w:val="28"/>
        </w:rPr>
        <w:t xml:space="preserve">Крім того, під час співбесіди 20 травня 2025 року виникла необхідність витребування документів і матеріалів стосовно кандидата, у зв’язку з чим оголошено перерву та забезпечено можливість Романюку Р.В. спростувати інформацію шляхом надання пояснень щодо відомостей, які стали йому відомі під час співбесіди. </w:t>
      </w:r>
    </w:p>
    <w:p w:rsidR="00D6754D" w:rsidRDefault="00D6754D" w:rsidP="00D6754D">
      <w:pPr>
        <w:pStyle w:val="a3"/>
        <w:ind w:firstLine="709"/>
        <w:jc w:val="both"/>
        <w:rPr>
          <w:rFonts w:ascii="Times New Roman" w:hAnsi="Times New Roman"/>
          <w:sz w:val="28"/>
        </w:rPr>
      </w:pPr>
      <w:r>
        <w:rPr>
          <w:rFonts w:ascii="Times New Roman" w:hAnsi="Times New Roman"/>
          <w:sz w:val="28"/>
        </w:rPr>
        <w:t>Комісія зауважує, що питання встановлення безсторонності члена колегіального органу врегульовано законодавством недостатньо детально. Утім, особливості застосування такої підстави для відводу унормовані законодавством, яке регулює судові процеду</w:t>
      </w:r>
      <w:r w:rsidR="007408A8">
        <w:rPr>
          <w:rFonts w:ascii="Times New Roman" w:hAnsi="Times New Roman"/>
          <w:sz w:val="28"/>
        </w:rPr>
        <w:t>ри, а також детально окреслені в</w:t>
      </w:r>
      <w:r>
        <w:rPr>
          <w:rFonts w:ascii="Times New Roman" w:hAnsi="Times New Roman"/>
          <w:sz w:val="28"/>
        </w:rPr>
        <w:t xml:space="preserve"> судовій практиці.</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Основні критерії оцінки неупередженості прослідковуються у практиці Європейського суду з прав людини. </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У рішенні від 01 жовтня 1982 року у справі </w:t>
      </w:r>
      <w:proofErr w:type="spellStart"/>
      <w:r>
        <w:rPr>
          <w:rFonts w:ascii="Times New Roman" w:hAnsi="Times New Roman"/>
          <w:sz w:val="28"/>
        </w:rPr>
        <w:t>П’єрсак</w:t>
      </w:r>
      <w:proofErr w:type="spellEnd"/>
      <w:r>
        <w:rPr>
          <w:rFonts w:ascii="Times New Roman" w:hAnsi="Times New Roman"/>
          <w:sz w:val="28"/>
        </w:rPr>
        <w:t xml:space="preserve"> проти Бельгії (</w:t>
      </w:r>
      <w:proofErr w:type="spellStart"/>
      <w:r>
        <w:rPr>
          <w:rFonts w:ascii="Times New Roman" w:hAnsi="Times New Roman"/>
          <w:sz w:val="28"/>
        </w:rPr>
        <w:t>Piersack</w:t>
      </w:r>
      <w:proofErr w:type="spellEnd"/>
      <w:r>
        <w:rPr>
          <w:rFonts w:ascii="Times New Roman" w:hAnsi="Times New Roman"/>
          <w:sz w:val="28"/>
        </w:rPr>
        <w:t xml:space="preserve"> v. </w:t>
      </w:r>
      <w:proofErr w:type="spellStart"/>
      <w:r>
        <w:rPr>
          <w:rFonts w:ascii="Times New Roman" w:hAnsi="Times New Roman"/>
          <w:sz w:val="28"/>
        </w:rPr>
        <w:t>Belgium</w:t>
      </w:r>
      <w:proofErr w:type="spellEnd"/>
      <w:r>
        <w:rPr>
          <w:rFonts w:ascii="Times New Roman" w:hAnsi="Times New Roman"/>
          <w:sz w:val="28"/>
        </w:rPr>
        <w:t>) суд визначив два критерії неупередженості (безсторонності): суб’єктивний – беруться до уваги особисті переконання та поведінка окремого судді, тобто</w:t>
      </w:r>
      <w:r w:rsidR="007408A8">
        <w:rPr>
          <w:rFonts w:ascii="Times New Roman" w:hAnsi="Times New Roman"/>
          <w:sz w:val="28"/>
        </w:rPr>
        <w:t>,</w:t>
      </w:r>
      <w:r>
        <w:rPr>
          <w:rFonts w:ascii="Times New Roman" w:hAnsi="Times New Roman"/>
          <w:sz w:val="28"/>
        </w:rPr>
        <w:t xml:space="preserve">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цьому контексті можна розмежувати суб’єктивний підхід, що відображає особисті переконання конкретного судді в конкретній справі та об’єктивний підхід, який визначає, чи були достатні гарантії, щоб виключити будь-який сумнів </w:t>
      </w:r>
      <w:r w:rsidR="007408A8">
        <w:rPr>
          <w:rFonts w:ascii="Times New Roman" w:hAnsi="Times New Roman"/>
          <w:sz w:val="28"/>
        </w:rPr>
        <w:t>із цього питання</w:t>
      </w:r>
      <w:r>
        <w:rPr>
          <w:rFonts w:ascii="Times New Roman" w:hAnsi="Times New Roman"/>
          <w:sz w:val="28"/>
        </w:rPr>
        <w:t>.</w:t>
      </w:r>
    </w:p>
    <w:p w:rsidR="00D6754D" w:rsidRDefault="00D6754D" w:rsidP="00D6754D">
      <w:pPr>
        <w:pStyle w:val="a3"/>
        <w:ind w:firstLine="709"/>
        <w:jc w:val="both"/>
        <w:rPr>
          <w:rFonts w:ascii="Times New Roman" w:hAnsi="Times New Roman"/>
          <w:sz w:val="28"/>
        </w:rPr>
      </w:pPr>
      <w:r>
        <w:rPr>
          <w:rFonts w:ascii="Times New Roman" w:hAnsi="Times New Roman"/>
          <w:sz w:val="28"/>
        </w:rPr>
        <w:t>Наведені положення набули статусу засадничих і знайшли свій розвиток в інших рішеннях ЄСПЛ.</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Зокрема, у рішенні у справі </w:t>
      </w:r>
      <w:proofErr w:type="spellStart"/>
      <w:r>
        <w:rPr>
          <w:rFonts w:ascii="Times New Roman" w:hAnsi="Times New Roman"/>
          <w:sz w:val="28"/>
        </w:rPr>
        <w:t>Ветштайн</w:t>
      </w:r>
      <w:proofErr w:type="spellEnd"/>
      <w:r>
        <w:rPr>
          <w:rFonts w:ascii="Times New Roman" w:hAnsi="Times New Roman"/>
          <w:sz w:val="28"/>
        </w:rPr>
        <w:t xml:space="preserve"> проти Швейцарії (</w:t>
      </w:r>
      <w:proofErr w:type="spellStart"/>
      <w:r>
        <w:rPr>
          <w:rFonts w:ascii="Times New Roman" w:hAnsi="Times New Roman"/>
          <w:sz w:val="28"/>
        </w:rPr>
        <w:t>Wettstein</w:t>
      </w:r>
      <w:proofErr w:type="spellEnd"/>
      <w:r>
        <w:rPr>
          <w:rFonts w:ascii="Times New Roman" w:hAnsi="Times New Roman"/>
          <w:sz w:val="28"/>
        </w:rPr>
        <w:t xml:space="preserve"> v. </w:t>
      </w:r>
      <w:proofErr w:type="spellStart"/>
      <w:r>
        <w:rPr>
          <w:rFonts w:ascii="Times New Roman" w:hAnsi="Times New Roman"/>
          <w:sz w:val="28"/>
        </w:rPr>
        <w:t>Switzerland</w:t>
      </w:r>
      <w:proofErr w:type="spellEnd"/>
      <w:r>
        <w:rPr>
          <w:rFonts w:ascii="Times New Roman" w:hAnsi="Times New Roman"/>
          <w:sz w:val="28"/>
        </w:rPr>
        <w:t xml:space="preserve">) від 07 серпня 1996 року суд вказує, що при вирішенні того, чи є у цій 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w:t>
      </w:r>
      <w:r w:rsidR="007408A8">
        <w:rPr>
          <w:rFonts w:ascii="Times New Roman" w:hAnsi="Times New Roman"/>
          <w:sz w:val="28"/>
        </w:rPr>
        <w:t>цьому ж рішенні суд вказує, що в</w:t>
      </w:r>
      <w:r>
        <w:rPr>
          <w:rFonts w:ascii="Times New Roman" w:hAnsi="Times New Roman"/>
          <w:sz w:val="28"/>
        </w:rPr>
        <w:t xml:space="preserve"> контексті суб’єктивного критерію особиста безсторонність судді </w:t>
      </w:r>
      <w:proofErr w:type="spellStart"/>
      <w:r>
        <w:rPr>
          <w:rFonts w:ascii="Times New Roman" w:hAnsi="Times New Roman"/>
          <w:sz w:val="28"/>
        </w:rPr>
        <w:t>презюмується</w:t>
      </w:r>
      <w:proofErr w:type="spellEnd"/>
      <w:r>
        <w:rPr>
          <w:rFonts w:ascii="Times New Roman" w:hAnsi="Times New Roman"/>
          <w:sz w:val="28"/>
        </w:rPr>
        <w:t>, поки не доведено протилежного.</w:t>
      </w:r>
    </w:p>
    <w:p w:rsidR="00D6754D" w:rsidRDefault="00D6754D" w:rsidP="00D6754D">
      <w:pPr>
        <w:pStyle w:val="a3"/>
        <w:ind w:firstLine="709"/>
        <w:jc w:val="both"/>
        <w:rPr>
          <w:rFonts w:ascii="Times New Roman" w:hAnsi="Times New Roman"/>
          <w:sz w:val="28"/>
        </w:rPr>
      </w:pPr>
      <w:r>
        <w:rPr>
          <w:rFonts w:ascii="Times New Roman" w:hAnsi="Times New Roman"/>
          <w:sz w:val="28"/>
        </w:rPr>
        <w:t>У процесуальних законах діє загальний підхід до того,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Стосовно заяви Романюка Р.В. Комісія зауважує, що </w:t>
      </w:r>
      <w:r w:rsidR="007408A8">
        <w:rPr>
          <w:rFonts w:ascii="Times New Roman" w:hAnsi="Times New Roman"/>
          <w:sz w:val="28"/>
        </w:rPr>
        <w:t>викладені в</w:t>
      </w:r>
      <w:r w:rsidR="00AB6C71">
        <w:rPr>
          <w:rFonts w:ascii="Times New Roman" w:hAnsi="Times New Roman"/>
          <w:sz w:val="28"/>
        </w:rPr>
        <w:t xml:space="preserve"> ній </w:t>
      </w:r>
      <w:r>
        <w:rPr>
          <w:rFonts w:ascii="Times New Roman" w:hAnsi="Times New Roman"/>
          <w:sz w:val="28"/>
        </w:rPr>
        <w:t>доводи</w:t>
      </w:r>
      <w:r w:rsidR="00AB6C71">
        <w:rPr>
          <w:rFonts w:ascii="Times New Roman" w:hAnsi="Times New Roman"/>
          <w:sz w:val="28"/>
        </w:rPr>
        <w:t xml:space="preserve"> </w:t>
      </w:r>
      <w:r>
        <w:rPr>
          <w:rFonts w:ascii="Times New Roman" w:hAnsi="Times New Roman"/>
          <w:sz w:val="28"/>
        </w:rPr>
        <w:t xml:space="preserve">пов’язані з незгодою з діями члена Комісії </w:t>
      </w:r>
      <w:proofErr w:type="spellStart"/>
      <w:r>
        <w:rPr>
          <w:rFonts w:ascii="Times New Roman" w:hAnsi="Times New Roman"/>
          <w:sz w:val="28"/>
        </w:rPr>
        <w:t>Богоноса</w:t>
      </w:r>
      <w:proofErr w:type="spellEnd"/>
      <w:r>
        <w:rPr>
          <w:rFonts w:ascii="Times New Roman" w:hAnsi="Times New Roman"/>
          <w:sz w:val="28"/>
        </w:rPr>
        <w:t xml:space="preserve"> М.Б. у процесі </w:t>
      </w:r>
      <w:r>
        <w:rPr>
          <w:rFonts w:ascii="Times New Roman" w:hAnsi="Times New Roman"/>
          <w:sz w:val="28"/>
        </w:rPr>
        <w:lastRenderedPageBreak/>
        <w:t>кваліфікаційного оцінювання в межах конкурсу на зайняття вакантної посади судді в апеляційному суді.</w:t>
      </w:r>
    </w:p>
    <w:p w:rsidR="00D6754D" w:rsidRDefault="00D6754D" w:rsidP="00D6754D">
      <w:pPr>
        <w:pStyle w:val="a3"/>
        <w:ind w:firstLine="709"/>
        <w:jc w:val="both"/>
        <w:rPr>
          <w:rFonts w:ascii="Times New Roman" w:hAnsi="Times New Roman"/>
          <w:sz w:val="28"/>
          <w:shd w:val="clear" w:color="auto" w:fill="FFFFFF"/>
        </w:rPr>
      </w:pPr>
      <w:r>
        <w:rPr>
          <w:rFonts w:ascii="Times New Roman" w:hAnsi="Times New Roman"/>
          <w:sz w:val="28"/>
        </w:rPr>
        <w:t xml:space="preserve">Комісія наголошує, що рішення і дії членів Комісії у процесі кваліфікаційного оцінювання вважаються правомірними допоки не доведено протилежного у встановленому законом порядку, а незгода </w:t>
      </w:r>
      <w:r w:rsidR="00AB6C71">
        <w:rPr>
          <w:rFonts w:ascii="Times New Roman" w:hAnsi="Times New Roman"/>
          <w:sz w:val="28"/>
        </w:rPr>
        <w:t>кандидата</w:t>
      </w:r>
      <w:r w:rsidR="007408A8">
        <w:rPr>
          <w:rFonts w:ascii="Times New Roman" w:hAnsi="Times New Roman"/>
          <w:sz w:val="28"/>
        </w:rPr>
        <w:t xml:space="preserve"> </w:t>
      </w:r>
      <w:r>
        <w:rPr>
          <w:rFonts w:ascii="Times New Roman" w:hAnsi="Times New Roman"/>
          <w:sz w:val="28"/>
        </w:rPr>
        <w:t>з ними не може бути підста</w:t>
      </w:r>
      <w:r w:rsidR="007408A8">
        <w:rPr>
          <w:rFonts w:ascii="Times New Roman" w:hAnsi="Times New Roman"/>
          <w:sz w:val="28"/>
        </w:rPr>
        <w:t>вою для відводу члена Комісії. У</w:t>
      </w:r>
      <w:r>
        <w:rPr>
          <w:rFonts w:ascii="Times New Roman" w:hAnsi="Times New Roman"/>
          <w:sz w:val="28"/>
        </w:rPr>
        <w:t>казана правова презумпція може бути спростованою, адже частиною третьою статті 88 Закону передбачені підстави оскарження та скасування рішень Вищої кваліфікаційної комісії суддів України, ухвалених за результатами проведення кваліфікаційного оцінювання.</w:t>
      </w:r>
    </w:p>
    <w:p w:rsidR="00D6754D" w:rsidRDefault="00D6754D" w:rsidP="00D6754D">
      <w:pPr>
        <w:pStyle w:val="a3"/>
        <w:ind w:firstLine="709"/>
        <w:jc w:val="both"/>
        <w:rPr>
          <w:rFonts w:ascii="Times New Roman" w:hAnsi="Times New Roman"/>
          <w:sz w:val="28"/>
        </w:rPr>
      </w:pPr>
      <w:r>
        <w:rPr>
          <w:rFonts w:ascii="Times New Roman" w:hAnsi="Times New Roman"/>
          <w:sz w:val="28"/>
        </w:rPr>
        <w:t>Хоча Романюк Р.В. негативно оцінює дії доповідача щодо отримання та дослідження інформації у процесі кваліфікаційного оцінювання, такі дії вчинено відповідно до норм чинного законодавства.</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Підсумовуючи, Комісія </w:t>
      </w:r>
      <w:r w:rsidR="00306FBB">
        <w:rPr>
          <w:rFonts w:ascii="Times New Roman" w:hAnsi="Times New Roman"/>
          <w:sz w:val="28"/>
        </w:rPr>
        <w:t xml:space="preserve">зауважує, що незгода кандидата </w:t>
      </w:r>
      <w:r>
        <w:rPr>
          <w:rFonts w:ascii="Times New Roman" w:hAnsi="Times New Roman"/>
          <w:sz w:val="28"/>
        </w:rPr>
        <w:t xml:space="preserve">з діями </w:t>
      </w:r>
      <w:r w:rsidR="00AB6C71">
        <w:rPr>
          <w:rFonts w:ascii="Times New Roman" w:hAnsi="Times New Roman"/>
          <w:sz w:val="28"/>
        </w:rPr>
        <w:t xml:space="preserve">члена Комісії </w:t>
      </w:r>
      <w:r>
        <w:rPr>
          <w:rFonts w:ascii="Times New Roman" w:hAnsi="Times New Roman"/>
          <w:sz w:val="28"/>
        </w:rPr>
        <w:t xml:space="preserve">у процесі кваліфікаційного оцінювання не може бути підставою для </w:t>
      </w:r>
      <w:r w:rsidR="00306FBB">
        <w:rPr>
          <w:rFonts w:ascii="Times New Roman" w:hAnsi="Times New Roman"/>
          <w:sz w:val="28"/>
        </w:rPr>
        <w:t xml:space="preserve">його </w:t>
      </w:r>
      <w:r>
        <w:rPr>
          <w:rFonts w:ascii="Times New Roman" w:hAnsi="Times New Roman"/>
          <w:sz w:val="28"/>
        </w:rPr>
        <w:t xml:space="preserve">відводу. </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Отже, за результатом розгляду заяви Романюка Р.В. про відвід члена Комісії </w:t>
      </w:r>
      <w:proofErr w:type="spellStart"/>
      <w:r>
        <w:rPr>
          <w:rFonts w:ascii="Times New Roman" w:hAnsi="Times New Roman"/>
          <w:sz w:val="28"/>
        </w:rPr>
        <w:t>Богоноса</w:t>
      </w:r>
      <w:proofErr w:type="spellEnd"/>
      <w:r>
        <w:rPr>
          <w:rFonts w:ascii="Times New Roman" w:hAnsi="Times New Roman"/>
          <w:sz w:val="28"/>
        </w:rPr>
        <w:t xml:space="preserve"> М.Б. Комісія дійшла висновку про відсутність підстав для її задоволення. </w:t>
      </w:r>
    </w:p>
    <w:p w:rsidR="00D6754D" w:rsidRDefault="00D6754D" w:rsidP="00D6754D">
      <w:pPr>
        <w:pStyle w:val="a3"/>
        <w:ind w:firstLine="709"/>
        <w:jc w:val="both"/>
        <w:rPr>
          <w:rFonts w:ascii="Times New Roman" w:hAnsi="Times New Roman"/>
          <w:sz w:val="28"/>
        </w:rPr>
      </w:pPr>
      <w:r>
        <w:rPr>
          <w:rFonts w:ascii="Times New Roman" w:hAnsi="Times New Roman"/>
          <w:sz w:val="28"/>
        </w:rPr>
        <w:t xml:space="preserve">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 </w:t>
      </w:r>
    </w:p>
    <w:p w:rsidR="00D6754D" w:rsidRDefault="00D6754D" w:rsidP="00D6754D">
      <w:pPr>
        <w:shd w:val="clear" w:color="auto" w:fill="FFFFFF"/>
        <w:spacing w:after="0" w:line="240" w:lineRule="auto"/>
        <w:ind w:right="-142" w:firstLine="709"/>
        <w:jc w:val="center"/>
        <w:rPr>
          <w:rFonts w:ascii="Times New Roman" w:hAnsi="Times New Roman"/>
          <w:sz w:val="28"/>
        </w:rPr>
      </w:pPr>
    </w:p>
    <w:p w:rsidR="00D6754D" w:rsidRDefault="00D6754D" w:rsidP="00D6754D">
      <w:pPr>
        <w:shd w:val="clear" w:color="auto" w:fill="FFFFFF"/>
        <w:spacing w:after="0" w:line="240" w:lineRule="auto"/>
        <w:ind w:right="-142" w:firstLine="709"/>
        <w:jc w:val="center"/>
        <w:rPr>
          <w:rFonts w:ascii="Times New Roman" w:hAnsi="Times New Roman"/>
          <w:sz w:val="28"/>
        </w:rPr>
      </w:pPr>
      <w:r>
        <w:rPr>
          <w:rFonts w:ascii="Times New Roman" w:hAnsi="Times New Roman"/>
          <w:sz w:val="28"/>
        </w:rPr>
        <w:t>вирішила:</w:t>
      </w:r>
    </w:p>
    <w:p w:rsidR="00D6754D" w:rsidRDefault="00D6754D" w:rsidP="00D6754D">
      <w:pPr>
        <w:shd w:val="clear" w:color="auto" w:fill="FFFFFF"/>
        <w:spacing w:after="0" w:line="240" w:lineRule="auto"/>
        <w:ind w:right="-142" w:firstLine="709"/>
        <w:jc w:val="center"/>
        <w:rPr>
          <w:rFonts w:ascii="Times New Roman" w:hAnsi="Times New Roman"/>
          <w:sz w:val="28"/>
        </w:rPr>
      </w:pPr>
    </w:p>
    <w:p w:rsidR="00D6754D" w:rsidRDefault="00D6754D" w:rsidP="00D6754D">
      <w:pPr>
        <w:shd w:val="clear" w:color="auto" w:fill="FFFFFF"/>
        <w:spacing w:after="0" w:line="240" w:lineRule="auto"/>
        <w:jc w:val="both"/>
        <w:rPr>
          <w:rFonts w:ascii="Times New Roman" w:hAnsi="Times New Roman"/>
          <w:sz w:val="28"/>
        </w:rPr>
      </w:pPr>
      <w:r>
        <w:rPr>
          <w:rFonts w:ascii="Times New Roman" w:hAnsi="Times New Roman"/>
          <w:sz w:val="28"/>
        </w:rPr>
        <w:t xml:space="preserve">у задоволенні заяви Романюка Романа Васильовича про відвід члена Вищої кваліфікаційної комісії суддів України </w:t>
      </w:r>
      <w:proofErr w:type="spellStart"/>
      <w:r>
        <w:rPr>
          <w:rFonts w:ascii="Times New Roman" w:hAnsi="Times New Roman"/>
          <w:sz w:val="28"/>
        </w:rPr>
        <w:t>Богоноса</w:t>
      </w:r>
      <w:proofErr w:type="spellEnd"/>
      <w:r>
        <w:rPr>
          <w:rFonts w:ascii="Times New Roman" w:hAnsi="Times New Roman"/>
          <w:sz w:val="28"/>
        </w:rPr>
        <w:t xml:space="preserve"> Михайла Богдановича від розгляду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Романюка Романа Васильовича в межах конкурсу, оголошеного рішенням Комісії від 14 вересня 2023 року №</w:t>
      </w:r>
      <w:r w:rsidR="003B4A03">
        <w:rPr>
          <w:rFonts w:ascii="Times New Roman" w:hAnsi="Times New Roman"/>
          <w:sz w:val="28"/>
        </w:rPr>
        <w:t> </w:t>
      </w:r>
      <w:r>
        <w:rPr>
          <w:rFonts w:ascii="Times New Roman" w:hAnsi="Times New Roman"/>
          <w:sz w:val="28"/>
        </w:rPr>
        <w:t>94/</w:t>
      </w:r>
      <w:proofErr w:type="spellStart"/>
      <w:r>
        <w:rPr>
          <w:rFonts w:ascii="Times New Roman" w:hAnsi="Times New Roman"/>
          <w:sz w:val="28"/>
        </w:rPr>
        <w:t>зп</w:t>
      </w:r>
      <w:proofErr w:type="spellEnd"/>
      <w:r>
        <w:rPr>
          <w:rFonts w:ascii="Times New Roman" w:hAnsi="Times New Roman"/>
          <w:sz w:val="28"/>
        </w:rPr>
        <w:t>-</w:t>
      </w:r>
      <w:r w:rsidR="003B4A03">
        <w:rPr>
          <w:rFonts w:ascii="Times New Roman" w:hAnsi="Times New Roman"/>
          <w:sz w:val="28"/>
        </w:rPr>
        <w:t> </w:t>
      </w:r>
      <w:r>
        <w:rPr>
          <w:rFonts w:ascii="Times New Roman" w:hAnsi="Times New Roman"/>
          <w:sz w:val="28"/>
        </w:rPr>
        <w:t>23</w:t>
      </w:r>
      <w:r w:rsidR="003B4A03">
        <w:rPr>
          <w:rFonts w:ascii="Times New Roman" w:hAnsi="Times New Roman"/>
          <w:sz w:val="28"/>
        </w:rPr>
        <w:t> </w:t>
      </w:r>
      <w:r>
        <w:rPr>
          <w:rFonts w:ascii="Times New Roman" w:hAnsi="Times New Roman"/>
          <w:sz w:val="28"/>
        </w:rPr>
        <w:t>(зі</w:t>
      </w:r>
      <w:r w:rsidR="003B4A03">
        <w:rPr>
          <w:rFonts w:ascii="Times New Roman" w:hAnsi="Times New Roman"/>
          <w:sz w:val="28"/>
        </w:rPr>
        <w:t> </w:t>
      </w:r>
      <w:r>
        <w:rPr>
          <w:rFonts w:ascii="Times New Roman" w:hAnsi="Times New Roman"/>
          <w:sz w:val="28"/>
        </w:rPr>
        <w:t>змінами), відмовити.</w:t>
      </w:r>
    </w:p>
    <w:p w:rsidR="00D6754D" w:rsidRDefault="00D6754D" w:rsidP="00D6754D">
      <w:pPr>
        <w:pStyle w:val="rtejustify"/>
        <w:shd w:val="clear" w:color="auto" w:fill="FFFFFF"/>
        <w:spacing w:before="0" w:beforeAutospacing="0" w:after="0" w:afterAutospacing="0"/>
        <w:ind w:right="-142"/>
        <w:jc w:val="both"/>
        <w:rPr>
          <w:sz w:val="26"/>
        </w:rPr>
      </w:pPr>
    </w:p>
    <w:p w:rsidR="00D6754D" w:rsidRDefault="00D6754D" w:rsidP="00D6754D">
      <w:pPr>
        <w:pStyle w:val="rtejustify"/>
        <w:shd w:val="clear" w:color="auto" w:fill="FFFFFF"/>
        <w:spacing w:before="0" w:beforeAutospacing="0" w:after="0" w:afterAutospacing="0"/>
        <w:ind w:right="-142"/>
        <w:jc w:val="both"/>
        <w:rPr>
          <w:sz w:val="26"/>
        </w:rPr>
      </w:pPr>
    </w:p>
    <w:p w:rsidR="00D6754D" w:rsidRDefault="00D6754D" w:rsidP="00D6754D">
      <w:pPr>
        <w:shd w:val="clear" w:color="auto" w:fill="FFFFFF"/>
        <w:suppressAutoHyphens/>
        <w:spacing w:after="0" w:line="360" w:lineRule="auto"/>
        <w:ind w:right="-142"/>
        <w:jc w:val="both"/>
        <w:rPr>
          <w:rFonts w:ascii="Times New Roman" w:hAnsi="Times New Roman"/>
          <w:sz w:val="28"/>
        </w:rPr>
      </w:pPr>
      <w:r>
        <w:rPr>
          <w:rFonts w:ascii="Times New Roman" w:hAnsi="Times New Roman"/>
          <w:sz w:val="28"/>
        </w:rPr>
        <w:t>Головуючий</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Олексій ОМЕЛЬЯН</w:t>
      </w:r>
    </w:p>
    <w:p w:rsidR="00D6754D" w:rsidRDefault="00D6754D" w:rsidP="00D6754D">
      <w:pPr>
        <w:shd w:val="clear" w:color="auto" w:fill="FFFFFF"/>
        <w:suppressAutoHyphens/>
        <w:spacing w:after="0" w:line="360" w:lineRule="auto"/>
        <w:ind w:right="-142"/>
        <w:jc w:val="both"/>
        <w:rPr>
          <w:rFonts w:ascii="Times New Roman" w:hAnsi="Times New Roman"/>
          <w:sz w:val="26"/>
        </w:rPr>
      </w:pPr>
    </w:p>
    <w:p w:rsidR="00D6754D" w:rsidRDefault="00306FBB" w:rsidP="00D6754D">
      <w:pPr>
        <w:spacing w:after="0" w:line="240" w:lineRule="auto"/>
        <w:ind w:right="-142"/>
        <w:jc w:val="both"/>
        <w:rPr>
          <w:rFonts w:ascii="Times New Roman" w:hAnsi="Times New Roman"/>
          <w:sz w:val="28"/>
        </w:rPr>
      </w:pPr>
      <w:r>
        <w:rPr>
          <w:rFonts w:ascii="Times New Roman" w:hAnsi="Times New Roman"/>
          <w:sz w:val="28"/>
        </w:rPr>
        <w:t>Члени</w:t>
      </w:r>
      <w:r w:rsidR="00D6754D">
        <w:rPr>
          <w:rFonts w:ascii="Times New Roman" w:hAnsi="Times New Roman"/>
          <w:sz w:val="28"/>
        </w:rPr>
        <w:t xml:space="preserve"> Комісії:</w:t>
      </w:r>
      <w:r w:rsidR="003B4A03">
        <w:rPr>
          <w:rFonts w:ascii="Times New Roman" w:hAnsi="Times New Roman"/>
          <w:sz w:val="28"/>
        </w:rPr>
        <w:tab/>
      </w:r>
      <w:r w:rsidR="003B4A03">
        <w:rPr>
          <w:rFonts w:ascii="Times New Roman" w:hAnsi="Times New Roman"/>
          <w:sz w:val="28"/>
        </w:rPr>
        <w:tab/>
      </w:r>
      <w:r w:rsidR="003B4A03">
        <w:rPr>
          <w:rFonts w:ascii="Times New Roman" w:hAnsi="Times New Roman"/>
          <w:sz w:val="28"/>
        </w:rPr>
        <w:tab/>
      </w:r>
      <w:r w:rsidR="003B4A03">
        <w:rPr>
          <w:rFonts w:ascii="Times New Roman" w:hAnsi="Times New Roman"/>
          <w:sz w:val="28"/>
        </w:rPr>
        <w:tab/>
      </w:r>
      <w:r w:rsidR="003B4A03">
        <w:rPr>
          <w:rFonts w:ascii="Times New Roman" w:hAnsi="Times New Roman"/>
          <w:sz w:val="28"/>
        </w:rPr>
        <w:tab/>
      </w:r>
      <w:r w:rsidR="003B4A03">
        <w:rPr>
          <w:rFonts w:ascii="Times New Roman" w:hAnsi="Times New Roman"/>
          <w:sz w:val="28"/>
        </w:rPr>
        <w:tab/>
      </w:r>
      <w:r w:rsidR="003B4A03">
        <w:rPr>
          <w:rFonts w:ascii="Times New Roman" w:hAnsi="Times New Roman"/>
          <w:sz w:val="28"/>
        </w:rPr>
        <w:tab/>
      </w:r>
      <w:r w:rsidR="00D6754D">
        <w:rPr>
          <w:rFonts w:ascii="Times New Roman" w:hAnsi="Times New Roman"/>
          <w:sz w:val="28"/>
        </w:rPr>
        <w:t>Віталій ГАЦЕЛЮК</w:t>
      </w:r>
    </w:p>
    <w:p w:rsidR="00D6754D" w:rsidRDefault="00D6754D" w:rsidP="00D6754D">
      <w:pPr>
        <w:spacing w:after="0" w:line="240" w:lineRule="auto"/>
        <w:ind w:right="-142"/>
        <w:jc w:val="both"/>
        <w:rPr>
          <w:rFonts w:ascii="Times New Roman" w:hAnsi="Times New Roman"/>
          <w:sz w:val="28"/>
        </w:rPr>
      </w:pPr>
      <w:r>
        <w:rPr>
          <w:rFonts w:ascii="Times New Roman" w:hAnsi="Times New Roman"/>
          <w:sz w:val="28"/>
        </w:rPr>
        <w:t xml:space="preserve">                                                                                                </w:t>
      </w:r>
    </w:p>
    <w:p w:rsidR="00D6754D" w:rsidRDefault="00D6754D" w:rsidP="00D6754D">
      <w:pPr>
        <w:spacing w:after="0" w:line="240" w:lineRule="auto"/>
        <w:ind w:right="-142"/>
        <w:jc w:val="both"/>
        <w:rPr>
          <w:rFonts w:ascii="Times New Roman" w:hAnsi="Times New Roman"/>
          <w:sz w:val="28"/>
        </w:rPr>
      </w:pPr>
      <w:r>
        <w:rPr>
          <w:rFonts w:ascii="Times New Roman" w:hAnsi="Times New Roman"/>
          <w:sz w:val="28"/>
        </w:rPr>
        <w:t xml:space="preserve">     </w:t>
      </w:r>
    </w:p>
    <w:p w:rsidR="00D6754D" w:rsidRDefault="00D6754D" w:rsidP="003B4A03">
      <w:pPr>
        <w:spacing w:after="0" w:line="240" w:lineRule="auto"/>
        <w:ind w:left="5664" w:right="-142" w:firstLine="708"/>
        <w:jc w:val="both"/>
        <w:rPr>
          <w:rFonts w:ascii="Times New Roman" w:hAnsi="Times New Roman"/>
          <w:sz w:val="28"/>
        </w:rPr>
      </w:pPr>
      <w:r>
        <w:rPr>
          <w:rFonts w:ascii="Times New Roman" w:hAnsi="Times New Roman"/>
          <w:sz w:val="28"/>
        </w:rPr>
        <w:t>Надія КОБЕЦЬКА</w:t>
      </w:r>
    </w:p>
    <w:p w:rsidR="00D6754D" w:rsidRDefault="00D6754D" w:rsidP="00D6754D">
      <w:pPr>
        <w:spacing w:after="0" w:line="240" w:lineRule="auto"/>
        <w:ind w:right="-142"/>
        <w:jc w:val="both"/>
        <w:rPr>
          <w:rFonts w:ascii="Times New Roman" w:hAnsi="Times New Roman"/>
          <w:sz w:val="28"/>
        </w:rPr>
      </w:pPr>
    </w:p>
    <w:p w:rsidR="00D6754D" w:rsidRDefault="00D6754D" w:rsidP="00D6754D">
      <w:pPr>
        <w:spacing w:after="0" w:line="240" w:lineRule="auto"/>
        <w:ind w:right="-142"/>
        <w:jc w:val="both"/>
        <w:rPr>
          <w:rFonts w:ascii="Times New Roman" w:hAnsi="Times New Roman"/>
          <w:sz w:val="28"/>
        </w:rPr>
      </w:pPr>
    </w:p>
    <w:p w:rsidR="00D6754D" w:rsidRDefault="00D6754D" w:rsidP="003B4A03">
      <w:pPr>
        <w:spacing w:after="0" w:line="240" w:lineRule="auto"/>
        <w:ind w:left="5664" w:right="-142" w:firstLine="708"/>
        <w:jc w:val="both"/>
        <w:rPr>
          <w:rFonts w:ascii="Times New Roman" w:hAnsi="Times New Roman"/>
          <w:sz w:val="28"/>
        </w:rPr>
      </w:pPr>
      <w:r>
        <w:rPr>
          <w:rFonts w:ascii="Times New Roman" w:hAnsi="Times New Roman"/>
          <w:sz w:val="28"/>
        </w:rPr>
        <w:t>Володимир ЛУГАНСЬКИЙ</w:t>
      </w:r>
    </w:p>
    <w:p w:rsidR="00D6754D" w:rsidRDefault="00D6754D" w:rsidP="00D6754D">
      <w:pPr>
        <w:spacing w:after="0" w:line="240" w:lineRule="auto"/>
        <w:ind w:right="-142"/>
        <w:jc w:val="both"/>
        <w:rPr>
          <w:rFonts w:ascii="Times New Roman" w:hAnsi="Times New Roman"/>
          <w:sz w:val="28"/>
        </w:rPr>
      </w:pPr>
    </w:p>
    <w:p w:rsidR="00D6754D" w:rsidRDefault="00D6754D" w:rsidP="00D6754D">
      <w:pPr>
        <w:spacing w:after="0" w:line="240" w:lineRule="auto"/>
        <w:ind w:right="-142"/>
        <w:jc w:val="both"/>
        <w:rPr>
          <w:rFonts w:ascii="Times New Roman" w:hAnsi="Times New Roman"/>
          <w:sz w:val="28"/>
        </w:rPr>
      </w:pPr>
    </w:p>
    <w:p w:rsidR="002E224F" w:rsidRDefault="00D6754D" w:rsidP="003B4A03">
      <w:pPr>
        <w:ind w:left="5664" w:firstLine="708"/>
      </w:pPr>
      <w:r>
        <w:rPr>
          <w:rFonts w:ascii="Times New Roman" w:hAnsi="Times New Roman"/>
          <w:sz w:val="28"/>
        </w:rPr>
        <w:t>Галина ШЕВЧУК</w:t>
      </w:r>
    </w:p>
    <w:sectPr w:rsidR="002E224F" w:rsidSect="005B09A5">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09C5" w:rsidRDefault="00FD09C5" w:rsidP="005B09A5">
      <w:pPr>
        <w:spacing w:after="0" w:line="240" w:lineRule="auto"/>
      </w:pPr>
      <w:r>
        <w:separator/>
      </w:r>
    </w:p>
  </w:endnote>
  <w:endnote w:type="continuationSeparator" w:id="0">
    <w:p w:rsidR="00FD09C5" w:rsidRDefault="00FD09C5" w:rsidP="005B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09C5" w:rsidRDefault="00FD09C5" w:rsidP="005B09A5">
      <w:pPr>
        <w:spacing w:after="0" w:line="240" w:lineRule="auto"/>
      </w:pPr>
      <w:r>
        <w:separator/>
      </w:r>
    </w:p>
  </w:footnote>
  <w:footnote w:type="continuationSeparator" w:id="0">
    <w:p w:rsidR="00FD09C5" w:rsidRDefault="00FD09C5" w:rsidP="005B0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205610"/>
      <w:docPartObj>
        <w:docPartGallery w:val="Page Numbers (Top of Page)"/>
        <w:docPartUnique/>
      </w:docPartObj>
    </w:sdtPr>
    <w:sdtEndPr/>
    <w:sdtContent>
      <w:p w:rsidR="005B09A5" w:rsidRDefault="005B09A5">
        <w:pPr>
          <w:pStyle w:val="a6"/>
          <w:jc w:val="center"/>
        </w:pPr>
        <w:r>
          <w:fldChar w:fldCharType="begin"/>
        </w:r>
        <w:r>
          <w:instrText>PAGE   \* MERGEFORMAT</w:instrText>
        </w:r>
        <w:r>
          <w:fldChar w:fldCharType="separate"/>
        </w:r>
        <w:r w:rsidR="008A5416">
          <w:rPr>
            <w:noProof/>
          </w:rPr>
          <w:t>7</w:t>
        </w:r>
        <w:r>
          <w:fldChar w:fldCharType="end"/>
        </w:r>
      </w:p>
    </w:sdtContent>
  </w:sdt>
  <w:p w:rsidR="005B09A5" w:rsidRDefault="005B09A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4D"/>
    <w:rsid w:val="001D0D6B"/>
    <w:rsid w:val="001D5BF9"/>
    <w:rsid w:val="002E224F"/>
    <w:rsid w:val="00306FBB"/>
    <w:rsid w:val="00322D9A"/>
    <w:rsid w:val="003B4A03"/>
    <w:rsid w:val="00407C96"/>
    <w:rsid w:val="00445E1D"/>
    <w:rsid w:val="00540614"/>
    <w:rsid w:val="005B09A5"/>
    <w:rsid w:val="006A50D1"/>
    <w:rsid w:val="007408A8"/>
    <w:rsid w:val="008A5416"/>
    <w:rsid w:val="00940ACC"/>
    <w:rsid w:val="009C3E67"/>
    <w:rsid w:val="00AB6C71"/>
    <w:rsid w:val="00BD5118"/>
    <w:rsid w:val="00D24073"/>
    <w:rsid w:val="00D6754D"/>
    <w:rsid w:val="00DF1DFC"/>
    <w:rsid w:val="00E80233"/>
    <w:rsid w:val="00EA09BF"/>
    <w:rsid w:val="00FD0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3BD1"/>
  <w15:chartTrackingRefBased/>
  <w15:docId w15:val="{6C9EBB43-99B4-4235-9C32-D587B05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54D"/>
    <w:pPr>
      <w:spacing w:after="200" w:line="276" w:lineRule="auto"/>
    </w:pPr>
    <w:rPr>
      <w:rFonts w:ascii="Calibri" w:eastAsia="Times New Roman" w:hAnsi="Calibri" w:cs="Times New Roman"/>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D6754D"/>
    <w:pPr>
      <w:spacing w:before="100" w:beforeAutospacing="1" w:after="100" w:afterAutospacing="1" w:line="240" w:lineRule="auto"/>
    </w:pPr>
    <w:rPr>
      <w:rFonts w:ascii="Times New Roman" w:hAnsi="Times New Roman"/>
      <w:sz w:val="24"/>
    </w:rPr>
  </w:style>
  <w:style w:type="paragraph" w:styleId="a3">
    <w:name w:val="No Spacing"/>
    <w:qFormat/>
    <w:rsid w:val="00D6754D"/>
    <w:pPr>
      <w:spacing w:after="0" w:line="240" w:lineRule="auto"/>
    </w:pPr>
    <w:rPr>
      <w:rFonts w:ascii="Calibri" w:eastAsia="Times New Roman" w:hAnsi="Calibri" w:cs="Times New Roman"/>
      <w:szCs w:val="20"/>
      <w:lang w:eastAsia="uk-UA"/>
    </w:rPr>
  </w:style>
  <w:style w:type="paragraph" w:styleId="a4">
    <w:name w:val="Balloon Text"/>
    <w:basedOn w:val="a"/>
    <w:link w:val="a5"/>
    <w:uiPriority w:val="99"/>
    <w:semiHidden/>
    <w:unhideWhenUsed/>
    <w:rsid w:val="00445E1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45E1D"/>
    <w:rPr>
      <w:rFonts w:ascii="Segoe UI" w:eastAsia="Times New Roman" w:hAnsi="Segoe UI" w:cs="Segoe UI"/>
      <w:sz w:val="18"/>
      <w:szCs w:val="18"/>
      <w:lang w:eastAsia="uk-UA"/>
    </w:rPr>
  </w:style>
  <w:style w:type="paragraph" w:styleId="a6">
    <w:name w:val="header"/>
    <w:basedOn w:val="a"/>
    <w:link w:val="a7"/>
    <w:uiPriority w:val="99"/>
    <w:unhideWhenUsed/>
    <w:rsid w:val="005B09A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5B09A5"/>
    <w:rPr>
      <w:rFonts w:ascii="Calibri" w:eastAsia="Times New Roman" w:hAnsi="Calibri" w:cs="Times New Roman"/>
      <w:szCs w:val="20"/>
      <w:lang w:eastAsia="uk-UA"/>
    </w:rPr>
  </w:style>
  <w:style w:type="paragraph" w:styleId="a8">
    <w:name w:val="footer"/>
    <w:basedOn w:val="a"/>
    <w:link w:val="a9"/>
    <w:uiPriority w:val="99"/>
    <w:unhideWhenUsed/>
    <w:rsid w:val="005B09A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5B09A5"/>
    <w:rPr>
      <w:rFonts w:ascii="Calibri" w:eastAsia="Times New Roman" w:hAnsi="Calibri"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11294</Words>
  <Characters>6438</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Омельян Олексій Сергійович</dc:creator>
  <cp:keywords/>
  <dc:description/>
  <cp:lastModifiedBy>Семоненко Ольга Миколаївна</cp:lastModifiedBy>
  <cp:revision>9</cp:revision>
  <cp:lastPrinted>2025-06-17T06:47:00Z</cp:lastPrinted>
  <dcterms:created xsi:type="dcterms:W3CDTF">2025-06-13T11:53:00Z</dcterms:created>
  <dcterms:modified xsi:type="dcterms:W3CDTF">2025-06-23T13:53:00Z</dcterms:modified>
</cp:coreProperties>
</file>