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5745" w:rsidRPr="002A1840" w:rsidRDefault="002850CE" w:rsidP="00281B85">
      <w:pPr>
        <w:spacing w:after="0" w:line="276" w:lineRule="auto"/>
        <w:jc w:val="center"/>
        <w:rPr>
          <w:rFonts w:ascii="Times New Roman" w:hAnsi="Times New Roman" w:cs="Times New Roman"/>
          <w:sz w:val="26"/>
          <w:szCs w:val="26"/>
        </w:rPr>
      </w:pPr>
      <w:r w:rsidRPr="002A1840">
        <w:rPr>
          <w:rFonts w:ascii="Times New Roman" w:hAnsi="Times New Roman" w:cs="Times New Roman"/>
          <w:noProof/>
          <w:color w:val="000000"/>
          <w:sz w:val="26"/>
          <w:szCs w:val="26"/>
          <w:lang w:eastAsia="uk-UA"/>
        </w:rPr>
        <w:drawing>
          <wp:inline distT="0" distB="0" distL="114300" distR="114300" wp14:anchorId="02949EA7" wp14:editId="1A97114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2850CE" w:rsidRPr="00AB4FCD" w:rsidRDefault="002850CE" w:rsidP="00281B85">
      <w:pPr>
        <w:pBdr>
          <w:top w:val="nil"/>
          <w:left w:val="nil"/>
          <w:bottom w:val="nil"/>
          <w:right w:val="nil"/>
          <w:between w:val="nil"/>
        </w:pBdr>
        <w:spacing w:after="0" w:line="276" w:lineRule="auto"/>
        <w:ind w:hanging="4"/>
        <w:jc w:val="center"/>
        <w:rPr>
          <w:rFonts w:ascii="Times New Roman" w:hAnsi="Times New Roman" w:cs="Times New Roman"/>
          <w:color w:val="000000"/>
          <w:sz w:val="36"/>
          <w:szCs w:val="36"/>
        </w:rPr>
      </w:pPr>
      <w:r w:rsidRPr="00AB4FCD">
        <w:rPr>
          <w:rFonts w:ascii="Times New Roman" w:hAnsi="Times New Roman" w:cs="Times New Roman"/>
          <w:color w:val="000000"/>
          <w:sz w:val="36"/>
          <w:szCs w:val="36"/>
        </w:rPr>
        <w:t>ВИЩА КВАЛІФІКАЦІЙНА КОМІСІЯ СУДДІВ УКРАЇНИ</w:t>
      </w:r>
    </w:p>
    <w:p w:rsidR="002850CE" w:rsidRPr="002A1840" w:rsidRDefault="002850CE" w:rsidP="00281B85">
      <w:pPr>
        <w:pBdr>
          <w:top w:val="nil"/>
          <w:left w:val="nil"/>
          <w:bottom w:val="nil"/>
          <w:right w:val="nil"/>
          <w:between w:val="nil"/>
        </w:pBdr>
        <w:spacing w:after="0" w:line="276" w:lineRule="auto"/>
        <w:ind w:hanging="3"/>
        <w:jc w:val="center"/>
        <w:rPr>
          <w:rFonts w:ascii="Times New Roman" w:hAnsi="Times New Roman" w:cs="Times New Roman"/>
          <w:color w:val="000000"/>
          <w:sz w:val="26"/>
          <w:szCs w:val="26"/>
        </w:rPr>
      </w:pPr>
    </w:p>
    <w:p w:rsidR="002850CE" w:rsidRPr="00487BB0" w:rsidRDefault="003B7146" w:rsidP="00F54400">
      <w:pPr>
        <w:pBdr>
          <w:top w:val="nil"/>
          <w:left w:val="nil"/>
          <w:bottom w:val="nil"/>
          <w:right w:val="nil"/>
          <w:between w:val="nil"/>
        </w:pBdr>
        <w:shd w:val="clear" w:color="auto" w:fill="FFFFFF"/>
        <w:spacing w:after="0" w:line="276" w:lineRule="auto"/>
        <w:ind w:hanging="3"/>
        <w:jc w:val="both"/>
        <w:rPr>
          <w:rFonts w:ascii="Times New Roman" w:hAnsi="Times New Roman" w:cs="Times New Roman"/>
          <w:sz w:val="25"/>
          <w:szCs w:val="25"/>
        </w:rPr>
      </w:pPr>
      <w:r w:rsidRPr="00487BB0">
        <w:rPr>
          <w:rFonts w:ascii="Times New Roman" w:hAnsi="Times New Roman" w:cs="Times New Roman"/>
          <w:sz w:val="25"/>
          <w:szCs w:val="25"/>
        </w:rPr>
        <w:t>20</w:t>
      </w:r>
      <w:r w:rsidR="001A689A" w:rsidRPr="00487BB0">
        <w:rPr>
          <w:rFonts w:ascii="Times New Roman" w:hAnsi="Times New Roman" w:cs="Times New Roman"/>
          <w:sz w:val="25"/>
          <w:szCs w:val="25"/>
        </w:rPr>
        <w:t xml:space="preserve"> червня</w:t>
      </w:r>
      <w:r w:rsidR="002850CE" w:rsidRPr="00487BB0">
        <w:rPr>
          <w:rFonts w:ascii="Times New Roman" w:hAnsi="Times New Roman" w:cs="Times New Roman"/>
          <w:sz w:val="25"/>
          <w:szCs w:val="25"/>
        </w:rPr>
        <w:t xml:space="preserve"> 202</w:t>
      </w:r>
      <w:r w:rsidR="002753DF" w:rsidRPr="00487BB0">
        <w:rPr>
          <w:rFonts w:ascii="Times New Roman" w:hAnsi="Times New Roman" w:cs="Times New Roman"/>
          <w:sz w:val="25"/>
          <w:szCs w:val="25"/>
        </w:rPr>
        <w:t>5</w:t>
      </w:r>
      <w:r w:rsidR="002850CE" w:rsidRPr="00487BB0">
        <w:rPr>
          <w:rFonts w:ascii="Times New Roman" w:hAnsi="Times New Roman" w:cs="Times New Roman"/>
          <w:sz w:val="25"/>
          <w:szCs w:val="25"/>
        </w:rPr>
        <w:t xml:space="preserve"> року</w:t>
      </w:r>
      <w:r w:rsidR="002850CE" w:rsidRPr="00487BB0">
        <w:rPr>
          <w:rFonts w:ascii="Times New Roman" w:hAnsi="Times New Roman" w:cs="Times New Roman"/>
          <w:sz w:val="25"/>
          <w:szCs w:val="25"/>
        </w:rPr>
        <w:tab/>
      </w:r>
      <w:r w:rsidR="002850CE" w:rsidRPr="00487BB0">
        <w:rPr>
          <w:rFonts w:ascii="Times New Roman" w:hAnsi="Times New Roman" w:cs="Times New Roman"/>
          <w:sz w:val="25"/>
          <w:szCs w:val="25"/>
        </w:rPr>
        <w:tab/>
      </w:r>
      <w:r w:rsidR="002850CE" w:rsidRPr="00487BB0">
        <w:rPr>
          <w:rFonts w:ascii="Times New Roman" w:hAnsi="Times New Roman" w:cs="Times New Roman"/>
          <w:sz w:val="25"/>
          <w:szCs w:val="25"/>
        </w:rPr>
        <w:tab/>
      </w:r>
      <w:r w:rsidR="002850CE" w:rsidRPr="00487BB0">
        <w:rPr>
          <w:rFonts w:ascii="Times New Roman" w:hAnsi="Times New Roman" w:cs="Times New Roman"/>
          <w:sz w:val="25"/>
          <w:szCs w:val="25"/>
        </w:rPr>
        <w:tab/>
      </w:r>
      <w:r w:rsidR="002850CE" w:rsidRPr="00487BB0">
        <w:rPr>
          <w:rFonts w:ascii="Times New Roman" w:hAnsi="Times New Roman" w:cs="Times New Roman"/>
          <w:sz w:val="25"/>
          <w:szCs w:val="25"/>
        </w:rPr>
        <w:tab/>
      </w:r>
      <w:r w:rsidR="002850CE" w:rsidRPr="00487BB0">
        <w:rPr>
          <w:rFonts w:ascii="Times New Roman" w:hAnsi="Times New Roman" w:cs="Times New Roman"/>
          <w:sz w:val="25"/>
          <w:szCs w:val="25"/>
        </w:rPr>
        <w:tab/>
      </w:r>
      <w:r w:rsidR="002850CE" w:rsidRPr="00487BB0">
        <w:rPr>
          <w:rFonts w:ascii="Times New Roman" w:hAnsi="Times New Roman" w:cs="Times New Roman"/>
          <w:sz w:val="25"/>
          <w:szCs w:val="25"/>
        </w:rPr>
        <w:tab/>
      </w:r>
      <w:r w:rsidR="002850CE" w:rsidRPr="00487BB0">
        <w:rPr>
          <w:rFonts w:ascii="Times New Roman" w:hAnsi="Times New Roman" w:cs="Times New Roman"/>
          <w:sz w:val="25"/>
          <w:szCs w:val="25"/>
        </w:rPr>
        <w:tab/>
        <w:t xml:space="preserve"> </w:t>
      </w:r>
      <w:r w:rsidR="002850CE" w:rsidRPr="00487BB0">
        <w:rPr>
          <w:rFonts w:ascii="Times New Roman" w:hAnsi="Times New Roman" w:cs="Times New Roman"/>
          <w:sz w:val="25"/>
          <w:szCs w:val="25"/>
        </w:rPr>
        <w:tab/>
        <w:t xml:space="preserve">  </w:t>
      </w:r>
      <w:r w:rsidR="009359CE">
        <w:rPr>
          <w:rFonts w:ascii="Times New Roman" w:hAnsi="Times New Roman" w:cs="Times New Roman"/>
          <w:sz w:val="25"/>
          <w:szCs w:val="25"/>
        </w:rPr>
        <w:t xml:space="preserve">  </w:t>
      </w:r>
      <w:r w:rsidR="00F83EFD">
        <w:rPr>
          <w:rFonts w:ascii="Times New Roman" w:hAnsi="Times New Roman" w:cs="Times New Roman"/>
          <w:sz w:val="25"/>
          <w:szCs w:val="25"/>
        </w:rPr>
        <w:t xml:space="preserve">  </w:t>
      </w:r>
      <w:r w:rsidR="002850CE" w:rsidRPr="00487BB0">
        <w:rPr>
          <w:rFonts w:ascii="Times New Roman" w:hAnsi="Times New Roman" w:cs="Times New Roman"/>
          <w:sz w:val="25"/>
          <w:szCs w:val="25"/>
        </w:rPr>
        <w:t>м. Київ</w:t>
      </w:r>
    </w:p>
    <w:p w:rsidR="002850CE" w:rsidRPr="00487BB0" w:rsidRDefault="002850CE" w:rsidP="00F54400">
      <w:pPr>
        <w:pBdr>
          <w:top w:val="nil"/>
          <w:left w:val="nil"/>
          <w:bottom w:val="nil"/>
          <w:right w:val="nil"/>
          <w:between w:val="nil"/>
        </w:pBdr>
        <w:shd w:val="clear" w:color="auto" w:fill="FFFFFF"/>
        <w:spacing w:after="0" w:line="276" w:lineRule="auto"/>
        <w:ind w:hanging="3"/>
        <w:jc w:val="both"/>
        <w:rPr>
          <w:rFonts w:ascii="Times New Roman" w:hAnsi="Times New Roman" w:cs="Times New Roman"/>
          <w:sz w:val="25"/>
          <w:szCs w:val="25"/>
        </w:rPr>
      </w:pPr>
    </w:p>
    <w:p w:rsidR="002850CE" w:rsidRPr="008B7BAE" w:rsidRDefault="002850CE" w:rsidP="00F54400">
      <w:pPr>
        <w:pBdr>
          <w:top w:val="nil"/>
          <w:left w:val="nil"/>
          <w:bottom w:val="nil"/>
          <w:right w:val="nil"/>
          <w:between w:val="nil"/>
        </w:pBdr>
        <w:shd w:val="clear" w:color="auto" w:fill="FFFFFF"/>
        <w:spacing w:after="0" w:line="276" w:lineRule="auto"/>
        <w:ind w:hanging="3"/>
        <w:jc w:val="center"/>
        <w:rPr>
          <w:rFonts w:ascii="Times New Roman" w:hAnsi="Times New Roman" w:cs="Times New Roman"/>
          <w:color w:val="000000"/>
          <w:sz w:val="25"/>
          <w:szCs w:val="25"/>
          <w:u w:val="single"/>
        </w:rPr>
      </w:pPr>
      <w:r w:rsidRPr="00487BB0">
        <w:rPr>
          <w:rFonts w:ascii="Times New Roman" w:hAnsi="Times New Roman" w:cs="Times New Roman"/>
          <w:color w:val="000000"/>
          <w:sz w:val="25"/>
          <w:szCs w:val="25"/>
        </w:rPr>
        <w:t xml:space="preserve">Р І Ш Е Н Н Я  № </w:t>
      </w:r>
      <w:r w:rsidR="008B7BAE">
        <w:rPr>
          <w:rFonts w:ascii="Times New Roman" w:hAnsi="Times New Roman" w:cs="Times New Roman"/>
          <w:color w:val="000000"/>
          <w:sz w:val="25"/>
          <w:szCs w:val="25"/>
          <w:u w:val="single"/>
        </w:rPr>
        <w:t>1011/дс-25</w:t>
      </w:r>
    </w:p>
    <w:p w:rsidR="002850CE" w:rsidRPr="00487BB0" w:rsidRDefault="002850CE" w:rsidP="00F54400">
      <w:pPr>
        <w:pBdr>
          <w:top w:val="nil"/>
          <w:left w:val="nil"/>
          <w:bottom w:val="nil"/>
          <w:right w:val="nil"/>
          <w:between w:val="nil"/>
        </w:pBdr>
        <w:shd w:val="clear" w:color="auto" w:fill="FFFFFF"/>
        <w:tabs>
          <w:tab w:val="left" w:pos="567"/>
        </w:tabs>
        <w:spacing w:after="0" w:line="276" w:lineRule="auto"/>
        <w:ind w:hanging="3"/>
        <w:jc w:val="both"/>
        <w:rPr>
          <w:rFonts w:ascii="Times New Roman" w:hAnsi="Times New Roman" w:cs="Times New Roman"/>
          <w:color w:val="000000"/>
          <w:sz w:val="25"/>
          <w:szCs w:val="25"/>
        </w:rPr>
      </w:pPr>
    </w:p>
    <w:p w:rsidR="001E7532" w:rsidRPr="00487BB0" w:rsidRDefault="001E7532" w:rsidP="00F54400">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5"/>
          <w:szCs w:val="25"/>
        </w:rPr>
      </w:pPr>
      <w:r w:rsidRPr="00487BB0">
        <w:rPr>
          <w:rFonts w:ascii="Times New Roman" w:hAnsi="Times New Roman" w:cs="Times New Roman"/>
          <w:color w:val="000000"/>
          <w:sz w:val="25"/>
          <w:szCs w:val="25"/>
        </w:rPr>
        <w:t>Вища кваліфікаційна комісія суддів України у пленарному складі:</w:t>
      </w:r>
    </w:p>
    <w:p w:rsidR="00BF179A" w:rsidRPr="00487BB0" w:rsidRDefault="00BF179A" w:rsidP="00F54400">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5"/>
          <w:szCs w:val="25"/>
        </w:rPr>
      </w:pPr>
    </w:p>
    <w:p w:rsidR="001E7532" w:rsidRPr="00487BB0" w:rsidRDefault="001E7532" w:rsidP="00F54400">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5"/>
          <w:szCs w:val="25"/>
        </w:rPr>
      </w:pPr>
      <w:r w:rsidRPr="00487BB0">
        <w:rPr>
          <w:rFonts w:ascii="Times New Roman" w:hAnsi="Times New Roman" w:cs="Times New Roman"/>
          <w:color w:val="000000"/>
          <w:sz w:val="25"/>
          <w:szCs w:val="25"/>
        </w:rPr>
        <w:t>головуючого –</w:t>
      </w:r>
      <w:r w:rsidR="002753DF" w:rsidRPr="00487BB0">
        <w:rPr>
          <w:rFonts w:ascii="Times New Roman" w:hAnsi="Times New Roman" w:cs="Times New Roman"/>
          <w:color w:val="000000"/>
          <w:sz w:val="25"/>
          <w:szCs w:val="25"/>
        </w:rPr>
        <w:t xml:space="preserve"> Андрія ПАСІЧНИКА,</w:t>
      </w:r>
    </w:p>
    <w:p w:rsidR="001E7532" w:rsidRPr="00487BB0" w:rsidRDefault="001E7532" w:rsidP="00F54400">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5"/>
          <w:szCs w:val="25"/>
        </w:rPr>
      </w:pPr>
    </w:p>
    <w:p w:rsidR="001E7532" w:rsidRPr="00487BB0" w:rsidRDefault="001E7532" w:rsidP="00F54400">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5"/>
          <w:szCs w:val="25"/>
        </w:rPr>
      </w:pPr>
      <w:r w:rsidRPr="00487BB0">
        <w:rPr>
          <w:rFonts w:ascii="Times New Roman" w:hAnsi="Times New Roman" w:cs="Times New Roman"/>
          <w:color w:val="000000"/>
          <w:sz w:val="25"/>
          <w:szCs w:val="25"/>
        </w:rPr>
        <w:t>членів Комісії: Миха</w:t>
      </w:r>
      <w:r w:rsidR="00EF1B54" w:rsidRPr="00487BB0">
        <w:rPr>
          <w:rFonts w:ascii="Times New Roman" w:hAnsi="Times New Roman" w:cs="Times New Roman"/>
          <w:color w:val="000000"/>
          <w:sz w:val="25"/>
          <w:szCs w:val="25"/>
        </w:rPr>
        <w:t>йла БОГОНОСА, Людмили ВОЛКОВОЇ</w:t>
      </w:r>
      <w:r w:rsidR="002753DF" w:rsidRPr="00487BB0">
        <w:rPr>
          <w:rFonts w:ascii="Times New Roman" w:hAnsi="Times New Roman" w:cs="Times New Roman"/>
          <w:color w:val="000000"/>
          <w:sz w:val="25"/>
          <w:szCs w:val="25"/>
        </w:rPr>
        <w:t xml:space="preserve">, </w:t>
      </w:r>
      <w:r w:rsidRPr="00487BB0">
        <w:rPr>
          <w:rFonts w:ascii="Times New Roman" w:hAnsi="Times New Roman" w:cs="Times New Roman"/>
          <w:color w:val="000000"/>
          <w:sz w:val="25"/>
          <w:szCs w:val="25"/>
        </w:rPr>
        <w:t>Ярослава ДУХА, Романа</w:t>
      </w:r>
      <w:r w:rsidR="00DA3D21">
        <w:rPr>
          <w:rFonts w:ascii="Times New Roman" w:hAnsi="Times New Roman" w:cs="Times New Roman"/>
          <w:color w:val="000000"/>
          <w:sz w:val="25"/>
          <w:szCs w:val="25"/>
        </w:rPr>
        <w:t> </w:t>
      </w:r>
      <w:r w:rsidRPr="00487BB0">
        <w:rPr>
          <w:rFonts w:ascii="Times New Roman" w:hAnsi="Times New Roman" w:cs="Times New Roman"/>
          <w:color w:val="000000"/>
          <w:sz w:val="25"/>
          <w:szCs w:val="25"/>
        </w:rPr>
        <w:t xml:space="preserve">КИДИСЮКА, </w:t>
      </w:r>
      <w:r w:rsidR="00553FFB" w:rsidRPr="00487BB0">
        <w:rPr>
          <w:rFonts w:ascii="Times New Roman" w:hAnsi="Times New Roman" w:cs="Times New Roman"/>
          <w:color w:val="000000"/>
          <w:sz w:val="25"/>
          <w:szCs w:val="25"/>
        </w:rPr>
        <w:t xml:space="preserve">Олега КОЛІУША, Володимира ЛУГАНСЬКОГО, </w:t>
      </w:r>
      <w:r w:rsidRPr="00487BB0">
        <w:rPr>
          <w:rFonts w:ascii="Times New Roman" w:hAnsi="Times New Roman" w:cs="Times New Roman"/>
          <w:color w:val="000000"/>
          <w:sz w:val="25"/>
          <w:szCs w:val="25"/>
        </w:rPr>
        <w:t xml:space="preserve">Руслана МЕЛЬНИКА, </w:t>
      </w:r>
      <w:r w:rsidR="002753DF" w:rsidRPr="00487BB0">
        <w:rPr>
          <w:rFonts w:ascii="Times New Roman" w:hAnsi="Times New Roman" w:cs="Times New Roman"/>
          <w:color w:val="000000"/>
          <w:sz w:val="25"/>
          <w:szCs w:val="25"/>
        </w:rPr>
        <w:t xml:space="preserve">Романа САБОДАША, </w:t>
      </w:r>
      <w:r w:rsidRPr="00487BB0">
        <w:rPr>
          <w:rFonts w:ascii="Times New Roman" w:hAnsi="Times New Roman" w:cs="Times New Roman"/>
          <w:color w:val="000000"/>
          <w:sz w:val="25"/>
          <w:szCs w:val="25"/>
        </w:rPr>
        <w:t>Олексія ОМЕЛЬЯНА, Сергія ЧУМАКА, Галини</w:t>
      </w:r>
      <w:r w:rsidR="00DA3D21">
        <w:rPr>
          <w:rFonts w:ascii="Times New Roman" w:hAnsi="Times New Roman" w:cs="Times New Roman"/>
          <w:color w:val="000000"/>
          <w:sz w:val="25"/>
          <w:szCs w:val="25"/>
        </w:rPr>
        <w:t> </w:t>
      </w:r>
      <w:r w:rsidRPr="00487BB0">
        <w:rPr>
          <w:rFonts w:ascii="Times New Roman" w:hAnsi="Times New Roman" w:cs="Times New Roman"/>
          <w:color w:val="000000"/>
          <w:sz w:val="25"/>
          <w:szCs w:val="25"/>
        </w:rPr>
        <w:t>ШЕВЧУК</w:t>
      </w:r>
      <w:r w:rsidR="001A689A" w:rsidRPr="00487BB0">
        <w:rPr>
          <w:rFonts w:ascii="Times New Roman" w:hAnsi="Times New Roman" w:cs="Times New Roman"/>
          <w:color w:val="000000"/>
          <w:sz w:val="25"/>
          <w:szCs w:val="25"/>
        </w:rPr>
        <w:t xml:space="preserve"> (доповідач)</w:t>
      </w:r>
      <w:r w:rsidRPr="00487BB0">
        <w:rPr>
          <w:rFonts w:ascii="Times New Roman" w:hAnsi="Times New Roman" w:cs="Times New Roman"/>
          <w:color w:val="000000"/>
          <w:sz w:val="25"/>
          <w:szCs w:val="25"/>
        </w:rPr>
        <w:t>,</w:t>
      </w:r>
    </w:p>
    <w:p w:rsidR="002850CE" w:rsidRPr="00487BB0" w:rsidRDefault="002850CE" w:rsidP="00F54400">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5"/>
          <w:szCs w:val="25"/>
        </w:rPr>
      </w:pPr>
    </w:p>
    <w:p w:rsidR="002850CE" w:rsidRPr="00487BB0" w:rsidRDefault="002850CE" w:rsidP="00F54400">
      <w:pPr>
        <w:jc w:val="both"/>
        <w:rPr>
          <w:rFonts w:ascii="Times New Roman" w:hAnsi="Times New Roman" w:cs="Times New Roman"/>
          <w:color w:val="000000"/>
          <w:sz w:val="25"/>
          <w:szCs w:val="25"/>
          <w:lang w:val="en-US"/>
        </w:rPr>
      </w:pPr>
      <w:r w:rsidRPr="00487BB0">
        <w:rPr>
          <w:rFonts w:ascii="Times New Roman" w:hAnsi="Times New Roman" w:cs="Times New Roman"/>
          <w:color w:val="000000"/>
          <w:sz w:val="25"/>
          <w:szCs w:val="25"/>
        </w:rPr>
        <w:t xml:space="preserve">розглянувши питання </w:t>
      </w:r>
      <w:r w:rsidR="00BD7D4A" w:rsidRPr="00487BB0">
        <w:rPr>
          <w:rFonts w:ascii="Times New Roman" w:hAnsi="Times New Roman" w:cs="Times New Roman"/>
          <w:color w:val="000000"/>
          <w:sz w:val="25"/>
          <w:szCs w:val="25"/>
        </w:rPr>
        <w:t xml:space="preserve">про </w:t>
      </w:r>
      <w:r w:rsidR="002753DF" w:rsidRPr="00487BB0">
        <w:rPr>
          <w:rFonts w:ascii="Times New Roman" w:hAnsi="Times New Roman" w:cs="Times New Roman"/>
          <w:color w:val="000000"/>
          <w:sz w:val="25"/>
          <w:szCs w:val="25"/>
        </w:rPr>
        <w:t>перегляд рішення Вищої кваліфікаційної комісії суддів України від</w:t>
      </w:r>
      <w:r w:rsidR="00DA3D21">
        <w:rPr>
          <w:rFonts w:ascii="Times New Roman" w:hAnsi="Times New Roman" w:cs="Times New Roman"/>
          <w:color w:val="000000"/>
          <w:sz w:val="25"/>
          <w:szCs w:val="25"/>
        </w:rPr>
        <w:t> </w:t>
      </w:r>
      <w:r w:rsidR="002753DF" w:rsidRPr="00487BB0">
        <w:rPr>
          <w:rFonts w:ascii="Times New Roman" w:hAnsi="Times New Roman" w:cs="Times New Roman"/>
          <w:color w:val="000000"/>
          <w:sz w:val="25"/>
          <w:szCs w:val="25"/>
        </w:rPr>
        <w:t>06</w:t>
      </w:r>
      <w:r w:rsidR="00DA3D21">
        <w:rPr>
          <w:rFonts w:ascii="Times New Roman" w:hAnsi="Times New Roman" w:cs="Times New Roman"/>
          <w:color w:val="000000"/>
          <w:sz w:val="25"/>
          <w:szCs w:val="25"/>
        </w:rPr>
        <w:t> </w:t>
      </w:r>
      <w:r w:rsidR="002753DF" w:rsidRPr="00487BB0">
        <w:rPr>
          <w:rFonts w:ascii="Times New Roman" w:hAnsi="Times New Roman" w:cs="Times New Roman"/>
          <w:color w:val="000000"/>
          <w:sz w:val="25"/>
          <w:szCs w:val="25"/>
        </w:rPr>
        <w:t>травня</w:t>
      </w:r>
      <w:r w:rsidR="00DA3D21">
        <w:rPr>
          <w:rFonts w:ascii="Times New Roman" w:hAnsi="Times New Roman" w:cs="Times New Roman"/>
          <w:color w:val="000000"/>
          <w:sz w:val="25"/>
          <w:szCs w:val="25"/>
        </w:rPr>
        <w:t> </w:t>
      </w:r>
      <w:r w:rsidR="002753DF" w:rsidRPr="00487BB0">
        <w:rPr>
          <w:rFonts w:ascii="Times New Roman" w:hAnsi="Times New Roman" w:cs="Times New Roman"/>
          <w:color w:val="000000"/>
          <w:sz w:val="25"/>
          <w:szCs w:val="25"/>
        </w:rPr>
        <w:t>2025 року №</w:t>
      </w:r>
      <w:r w:rsidR="00553FFB" w:rsidRPr="00487BB0">
        <w:rPr>
          <w:rFonts w:ascii="Times New Roman" w:hAnsi="Times New Roman" w:cs="Times New Roman"/>
          <w:color w:val="000000"/>
          <w:sz w:val="25"/>
          <w:szCs w:val="25"/>
        </w:rPr>
        <w:t> </w:t>
      </w:r>
      <w:r w:rsidR="003B7146" w:rsidRPr="00487BB0">
        <w:rPr>
          <w:rFonts w:ascii="Times New Roman" w:hAnsi="Times New Roman" w:cs="Times New Roman"/>
          <w:color w:val="000000"/>
          <w:sz w:val="25"/>
          <w:szCs w:val="25"/>
        </w:rPr>
        <w:t>91</w:t>
      </w:r>
      <w:r w:rsidR="006A4194" w:rsidRPr="00487BB0">
        <w:rPr>
          <w:rFonts w:ascii="Times New Roman" w:hAnsi="Times New Roman" w:cs="Times New Roman"/>
          <w:color w:val="000000"/>
          <w:sz w:val="25"/>
          <w:szCs w:val="25"/>
        </w:rPr>
        <w:t xml:space="preserve">/дс-25 про відмову </w:t>
      </w:r>
      <w:r w:rsidR="003B7146" w:rsidRPr="00487BB0">
        <w:rPr>
          <w:rFonts w:ascii="Times New Roman" w:hAnsi="Times New Roman" w:cs="Times New Roman"/>
          <w:color w:val="000000"/>
          <w:sz w:val="25"/>
          <w:szCs w:val="25"/>
        </w:rPr>
        <w:t xml:space="preserve">Гаврилову Віталію Миколайовичу </w:t>
      </w:r>
      <w:r w:rsidR="002753DF" w:rsidRPr="00487BB0">
        <w:rPr>
          <w:rFonts w:ascii="Times New Roman" w:hAnsi="Times New Roman" w:cs="Times New Roman"/>
          <w:color w:val="000000"/>
          <w:sz w:val="25"/>
          <w:szCs w:val="25"/>
        </w:rPr>
        <w:t>в допуску до участі в доборі на посаду судді місцевого суду, оголошеному рішенням Ко</w:t>
      </w:r>
      <w:r w:rsidR="007B3068" w:rsidRPr="00487BB0">
        <w:rPr>
          <w:rFonts w:ascii="Times New Roman" w:hAnsi="Times New Roman" w:cs="Times New Roman"/>
          <w:color w:val="000000"/>
          <w:sz w:val="25"/>
          <w:szCs w:val="25"/>
        </w:rPr>
        <w:t>місії від</w:t>
      </w:r>
      <w:r w:rsidR="00DA3D21">
        <w:rPr>
          <w:rFonts w:ascii="Times New Roman" w:hAnsi="Times New Roman" w:cs="Times New Roman"/>
          <w:color w:val="000000"/>
          <w:sz w:val="25"/>
          <w:szCs w:val="25"/>
        </w:rPr>
        <w:t> </w:t>
      </w:r>
      <w:r w:rsidR="007B3068" w:rsidRPr="00487BB0">
        <w:rPr>
          <w:rFonts w:ascii="Times New Roman" w:hAnsi="Times New Roman" w:cs="Times New Roman"/>
          <w:color w:val="000000"/>
          <w:sz w:val="25"/>
          <w:szCs w:val="25"/>
        </w:rPr>
        <w:t>11</w:t>
      </w:r>
      <w:r w:rsidR="00DA3D21">
        <w:rPr>
          <w:rFonts w:ascii="Times New Roman" w:hAnsi="Times New Roman" w:cs="Times New Roman"/>
          <w:color w:val="000000"/>
          <w:sz w:val="25"/>
          <w:szCs w:val="25"/>
        </w:rPr>
        <w:t> </w:t>
      </w:r>
      <w:r w:rsidR="007B3068" w:rsidRPr="00487BB0">
        <w:rPr>
          <w:rFonts w:ascii="Times New Roman" w:hAnsi="Times New Roman" w:cs="Times New Roman"/>
          <w:color w:val="000000"/>
          <w:sz w:val="25"/>
          <w:szCs w:val="25"/>
        </w:rPr>
        <w:t>грудня</w:t>
      </w:r>
      <w:r w:rsidR="00DA3D21">
        <w:rPr>
          <w:rFonts w:ascii="Times New Roman" w:hAnsi="Times New Roman" w:cs="Times New Roman"/>
          <w:color w:val="000000"/>
          <w:sz w:val="25"/>
          <w:szCs w:val="25"/>
        </w:rPr>
        <w:t> </w:t>
      </w:r>
      <w:r w:rsidR="007B3068" w:rsidRPr="00487BB0">
        <w:rPr>
          <w:rFonts w:ascii="Times New Roman" w:hAnsi="Times New Roman" w:cs="Times New Roman"/>
          <w:color w:val="000000"/>
          <w:sz w:val="25"/>
          <w:szCs w:val="25"/>
        </w:rPr>
        <w:t>2024 року № </w:t>
      </w:r>
      <w:r w:rsidR="00642BD1" w:rsidRPr="00487BB0">
        <w:rPr>
          <w:rFonts w:ascii="Times New Roman" w:hAnsi="Times New Roman" w:cs="Times New Roman"/>
          <w:color w:val="000000"/>
          <w:sz w:val="25"/>
          <w:szCs w:val="25"/>
        </w:rPr>
        <w:t>366/зп-24</w:t>
      </w:r>
      <w:r w:rsidRPr="00487BB0">
        <w:rPr>
          <w:rFonts w:ascii="Times New Roman" w:hAnsi="Times New Roman" w:cs="Times New Roman"/>
          <w:color w:val="000000" w:themeColor="text1"/>
          <w:sz w:val="25"/>
          <w:szCs w:val="25"/>
        </w:rPr>
        <w:t>,</w:t>
      </w:r>
    </w:p>
    <w:p w:rsidR="00BF179A" w:rsidRPr="00487BB0" w:rsidRDefault="002850CE" w:rsidP="00F54400">
      <w:pPr>
        <w:pBdr>
          <w:top w:val="nil"/>
          <w:left w:val="nil"/>
          <w:bottom w:val="nil"/>
          <w:right w:val="nil"/>
          <w:between w:val="nil"/>
        </w:pBdr>
        <w:shd w:val="clear" w:color="auto" w:fill="FFFFFF"/>
        <w:tabs>
          <w:tab w:val="left" w:pos="5779"/>
        </w:tabs>
        <w:spacing w:after="0" w:line="276" w:lineRule="auto"/>
        <w:ind w:hanging="3"/>
        <w:jc w:val="center"/>
        <w:rPr>
          <w:rFonts w:ascii="Times New Roman" w:hAnsi="Times New Roman" w:cs="Times New Roman"/>
          <w:color w:val="000000"/>
          <w:sz w:val="25"/>
          <w:szCs w:val="25"/>
        </w:rPr>
      </w:pPr>
      <w:r w:rsidRPr="00487BB0">
        <w:rPr>
          <w:rFonts w:ascii="Times New Roman" w:hAnsi="Times New Roman" w:cs="Times New Roman"/>
          <w:color w:val="000000"/>
          <w:sz w:val="25"/>
          <w:szCs w:val="25"/>
        </w:rPr>
        <w:t>встановила:</w:t>
      </w:r>
    </w:p>
    <w:p w:rsidR="004A4867" w:rsidRPr="00487BB0" w:rsidRDefault="004A4867" w:rsidP="00F54400">
      <w:pPr>
        <w:pBdr>
          <w:top w:val="nil"/>
          <w:left w:val="nil"/>
          <w:bottom w:val="nil"/>
          <w:right w:val="nil"/>
          <w:between w:val="nil"/>
        </w:pBdr>
        <w:shd w:val="clear" w:color="auto" w:fill="FFFFFF"/>
        <w:tabs>
          <w:tab w:val="left" w:pos="5779"/>
        </w:tabs>
        <w:spacing w:after="0" w:line="276" w:lineRule="auto"/>
        <w:ind w:hanging="3"/>
        <w:jc w:val="center"/>
        <w:rPr>
          <w:rFonts w:ascii="Times New Roman" w:hAnsi="Times New Roman" w:cs="Times New Roman"/>
          <w:color w:val="000000"/>
          <w:sz w:val="25"/>
          <w:szCs w:val="25"/>
        </w:rPr>
      </w:pPr>
    </w:p>
    <w:p w:rsidR="00553FFB" w:rsidRPr="00487BB0" w:rsidRDefault="00553FFB" w:rsidP="00F54400">
      <w:pPr>
        <w:pStyle w:val="a3"/>
        <w:spacing w:line="276" w:lineRule="auto"/>
        <w:ind w:leftChars="0" w:left="0" w:firstLineChars="271" w:firstLine="678"/>
        <w:jc w:val="both"/>
        <w:rPr>
          <w:rFonts w:ascii="Times New Roman" w:eastAsiaTheme="minorHAnsi" w:hAnsi="Times New Roman"/>
          <w:color w:val="000000"/>
          <w:position w:val="0"/>
          <w:sz w:val="25"/>
          <w:szCs w:val="25"/>
        </w:rPr>
      </w:pPr>
      <w:r w:rsidRPr="00487BB0">
        <w:rPr>
          <w:rFonts w:ascii="Times New Roman" w:eastAsiaTheme="minorHAnsi" w:hAnsi="Times New Roman"/>
          <w:color w:val="000000"/>
          <w:position w:val="0"/>
          <w:sz w:val="25"/>
          <w:szCs w:val="25"/>
        </w:rPr>
        <w:t>Рішенням Комісії від 11 грудня 2024 року №</w:t>
      </w:r>
      <w:r w:rsidR="007B3068" w:rsidRPr="00487BB0">
        <w:rPr>
          <w:rFonts w:ascii="Times New Roman" w:eastAsiaTheme="minorHAnsi" w:hAnsi="Times New Roman"/>
          <w:color w:val="000000"/>
          <w:position w:val="0"/>
          <w:sz w:val="25"/>
          <w:szCs w:val="25"/>
        </w:rPr>
        <w:t> </w:t>
      </w:r>
      <w:r w:rsidRPr="00487BB0">
        <w:rPr>
          <w:rFonts w:ascii="Times New Roman" w:eastAsiaTheme="minorHAnsi" w:hAnsi="Times New Roman"/>
          <w:color w:val="000000"/>
          <w:position w:val="0"/>
          <w:sz w:val="25"/>
          <w:szCs w:val="25"/>
        </w:rPr>
        <w:t>366/зп-24 оголошено добір кандидатів на посаду судді місцевого суду з урахуванням 1</w:t>
      </w:r>
      <w:r w:rsidR="007B3068" w:rsidRPr="00487BB0">
        <w:rPr>
          <w:rFonts w:ascii="Times New Roman" w:eastAsiaTheme="minorHAnsi" w:hAnsi="Times New Roman"/>
          <w:color w:val="000000"/>
          <w:position w:val="0"/>
          <w:sz w:val="25"/>
          <w:szCs w:val="25"/>
        </w:rPr>
        <w:t> </w:t>
      </w:r>
      <w:r w:rsidRPr="00487BB0">
        <w:rPr>
          <w:rFonts w:ascii="Times New Roman" w:eastAsiaTheme="minorHAnsi" w:hAnsi="Times New Roman"/>
          <w:color w:val="000000"/>
          <w:position w:val="0"/>
          <w:sz w:val="25"/>
          <w:szCs w:val="25"/>
        </w:rPr>
        <w:t>800 прогнозованих вакантних посад суддів у місцевих судах (далі – Добір) та затверджено текст відповідного оголошення.</w:t>
      </w:r>
    </w:p>
    <w:p w:rsidR="00C16130" w:rsidRPr="00487BB0" w:rsidRDefault="003B7146" w:rsidP="00F54400">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До Комісії 30</w:t>
      </w:r>
      <w:r w:rsidR="00C16130" w:rsidRPr="00487BB0">
        <w:rPr>
          <w:rFonts w:ascii="Times New Roman" w:hAnsi="Times New Roman" w:cs="Times New Roman"/>
          <w:sz w:val="25"/>
          <w:szCs w:val="25"/>
        </w:rPr>
        <w:t xml:space="preserve"> б</w:t>
      </w:r>
      <w:r w:rsidRPr="00487BB0">
        <w:rPr>
          <w:rFonts w:ascii="Times New Roman" w:hAnsi="Times New Roman" w:cs="Times New Roman"/>
          <w:sz w:val="25"/>
          <w:szCs w:val="25"/>
        </w:rPr>
        <w:t xml:space="preserve">ерезня 2025 року надійшла заява Гаврилова Віталія Миколайовича </w:t>
      </w:r>
      <w:r w:rsidR="00C16130" w:rsidRPr="00487BB0">
        <w:rPr>
          <w:rFonts w:ascii="Times New Roman" w:hAnsi="Times New Roman" w:cs="Times New Roman"/>
          <w:sz w:val="25"/>
          <w:szCs w:val="25"/>
        </w:rPr>
        <w:t>про участь у Доборі.</w:t>
      </w:r>
    </w:p>
    <w:p w:rsidR="003B5DCD" w:rsidRPr="00487BB0" w:rsidRDefault="00BA3559" w:rsidP="00F54400">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shd w:val="clear" w:color="auto" w:fill="FFFFFF"/>
        </w:rPr>
      </w:pPr>
      <w:r w:rsidRPr="00487BB0">
        <w:rPr>
          <w:rFonts w:ascii="Times New Roman" w:hAnsi="Times New Roman" w:cs="Times New Roman"/>
          <w:sz w:val="25"/>
          <w:szCs w:val="25"/>
        </w:rPr>
        <w:t xml:space="preserve">Комісією у складі колегії здійснено перевірку </w:t>
      </w:r>
      <w:r w:rsidR="003B5DCD" w:rsidRPr="00487BB0">
        <w:rPr>
          <w:rFonts w:ascii="Times New Roman" w:hAnsi="Times New Roman" w:cs="Times New Roman"/>
          <w:sz w:val="25"/>
          <w:szCs w:val="25"/>
        </w:rPr>
        <w:t>п</w:t>
      </w:r>
      <w:r w:rsidR="006A4194" w:rsidRPr="00487BB0">
        <w:rPr>
          <w:rFonts w:ascii="Times New Roman" w:hAnsi="Times New Roman" w:cs="Times New Roman"/>
          <w:sz w:val="25"/>
          <w:szCs w:val="25"/>
        </w:rPr>
        <w:t xml:space="preserve">оданих </w:t>
      </w:r>
      <w:r w:rsidR="00493792" w:rsidRPr="00487BB0">
        <w:rPr>
          <w:rFonts w:ascii="Times New Roman" w:hAnsi="Times New Roman" w:cs="Times New Roman"/>
          <w:sz w:val="25"/>
          <w:szCs w:val="25"/>
        </w:rPr>
        <w:t xml:space="preserve">Гавриловим В.М. </w:t>
      </w:r>
      <w:r w:rsidRPr="00487BB0">
        <w:rPr>
          <w:rFonts w:ascii="Times New Roman" w:hAnsi="Times New Roman" w:cs="Times New Roman"/>
          <w:sz w:val="25"/>
          <w:szCs w:val="25"/>
        </w:rPr>
        <w:t xml:space="preserve">документів на предмет дотримання </w:t>
      </w:r>
      <w:r w:rsidR="003B5DCD" w:rsidRPr="00487BB0">
        <w:rPr>
          <w:rFonts w:ascii="Times New Roman" w:hAnsi="Times New Roman" w:cs="Times New Roman"/>
          <w:sz w:val="25"/>
          <w:szCs w:val="25"/>
        </w:rPr>
        <w:t>строку їх подання, відповідн</w:t>
      </w:r>
      <w:r w:rsidR="000A245A" w:rsidRPr="00487BB0">
        <w:rPr>
          <w:rFonts w:ascii="Times New Roman" w:hAnsi="Times New Roman" w:cs="Times New Roman"/>
          <w:sz w:val="25"/>
          <w:szCs w:val="25"/>
        </w:rPr>
        <w:t>о</w:t>
      </w:r>
      <w:r w:rsidR="003B5DCD" w:rsidRPr="00487BB0">
        <w:rPr>
          <w:rFonts w:ascii="Times New Roman" w:hAnsi="Times New Roman" w:cs="Times New Roman"/>
          <w:sz w:val="25"/>
          <w:szCs w:val="25"/>
        </w:rPr>
        <w:t>ст</w:t>
      </w:r>
      <w:r w:rsidR="000A245A" w:rsidRPr="00487BB0">
        <w:rPr>
          <w:rFonts w:ascii="Times New Roman" w:hAnsi="Times New Roman" w:cs="Times New Roman"/>
          <w:sz w:val="25"/>
          <w:szCs w:val="25"/>
        </w:rPr>
        <w:t>і</w:t>
      </w:r>
      <w:r w:rsidR="003B5DCD" w:rsidRPr="00487BB0">
        <w:rPr>
          <w:rFonts w:ascii="Times New Roman" w:hAnsi="Times New Roman" w:cs="Times New Roman"/>
          <w:sz w:val="25"/>
          <w:szCs w:val="25"/>
        </w:rPr>
        <w:t xml:space="preserve"> переліку та вимогам до їх оформлення, </w:t>
      </w:r>
      <w:r w:rsidR="00041140" w:rsidRPr="00487BB0">
        <w:rPr>
          <w:rFonts w:ascii="Times New Roman" w:hAnsi="Times New Roman" w:cs="Times New Roman"/>
          <w:sz w:val="25"/>
          <w:szCs w:val="25"/>
        </w:rPr>
        <w:t>відповідн</w:t>
      </w:r>
      <w:r w:rsidR="000A245A" w:rsidRPr="00487BB0">
        <w:rPr>
          <w:rFonts w:ascii="Times New Roman" w:hAnsi="Times New Roman" w:cs="Times New Roman"/>
          <w:sz w:val="25"/>
          <w:szCs w:val="25"/>
        </w:rPr>
        <w:t>о</w:t>
      </w:r>
      <w:r w:rsidR="00041140" w:rsidRPr="00487BB0">
        <w:rPr>
          <w:rFonts w:ascii="Times New Roman" w:hAnsi="Times New Roman" w:cs="Times New Roman"/>
          <w:sz w:val="25"/>
          <w:szCs w:val="25"/>
        </w:rPr>
        <w:t>с</w:t>
      </w:r>
      <w:r w:rsidR="000A245A" w:rsidRPr="00487BB0">
        <w:rPr>
          <w:rFonts w:ascii="Times New Roman" w:hAnsi="Times New Roman" w:cs="Times New Roman"/>
          <w:sz w:val="25"/>
          <w:szCs w:val="25"/>
        </w:rPr>
        <w:t>ті</w:t>
      </w:r>
      <w:r w:rsidR="00041140" w:rsidRPr="00487BB0">
        <w:rPr>
          <w:rFonts w:ascii="Times New Roman" w:hAnsi="Times New Roman" w:cs="Times New Roman"/>
          <w:sz w:val="25"/>
          <w:szCs w:val="25"/>
        </w:rPr>
        <w:t xml:space="preserve"> особи, яка звернулась із заявою </w:t>
      </w:r>
      <w:r w:rsidR="008F2F31" w:rsidRPr="00487BB0">
        <w:rPr>
          <w:rFonts w:ascii="Times New Roman" w:hAnsi="Times New Roman" w:cs="Times New Roman"/>
          <w:sz w:val="25"/>
          <w:szCs w:val="25"/>
          <w:shd w:val="clear" w:color="auto" w:fill="FFFFFF"/>
        </w:rPr>
        <w:t>про допуск до участі в</w:t>
      </w:r>
      <w:r w:rsidR="004A654B" w:rsidRPr="00487BB0">
        <w:rPr>
          <w:rFonts w:ascii="Times New Roman" w:hAnsi="Times New Roman" w:cs="Times New Roman"/>
          <w:sz w:val="25"/>
          <w:szCs w:val="25"/>
          <w:shd w:val="clear" w:color="auto" w:fill="FFFFFF"/>
        </w:rPr>
        <w:t xml:space="preserve"> Д</w:t>
      </w:r>
      <w:r w:rsidR="00041140" w:rsidRPr="00487BB0">
        <w:rPr>
          <w:rFonts w:ascii="Times New Roman" w:hAnsi="Times New Roman" w:cs="Times New Roman"/>
          <w:sz w:val="25"/>
          <w:szCs w:val="25"/>
          <w:shd w:val="clear" w:color="auto" w:fill="FFFFFF"/>
        </w:rPr>
        <w:t>оборі</w:t>
      </w:r>
      <w:r w:rsidR="00041140" w:rsidRPr="00487BB0">
        <w:rPr>
          <w:rFonts w:ascii="Times New Roman" w:hAnsi="Times New Roman" w:cs="Times New Roman"/>
          <w:sz w:val="25"/>
          <w:szCs w:val="25"/>
        </w:rPr>
        <w:t xml:space="preserve">, </w:t>
      </w:r>
      <w:r w:rsidR="003B5DCD" w:rsidRPr="00487BB0">
        <w:rPr>
          <w:rFonts w:ascii="Times New Roman" w:hAnsi="Times New Roman" w:cs="Times New Roman"/>
          <w:sz w:val="25"/>
          <w:szCs w:val="25"/>
        </w:rPr>
        <w:t xml:space="preserve">установленим </w:t>
      </w:r>
      <w:r w:rsidR="003B5DCD" w:rsidRPr="00487BB0">
        <w:rPr>
          <w:rFonts w:ascii="Times New Roman" w:hAnsi="Times New Roman" w:cs="Times New Roman"/>
          <w:sz w:val="25"/>
          <w:szCs w:val="25"/>
          <w:shd w:val="clear" w:color="auto" w:fill="FFFFFF"/>
        </w:rPr>
        <w:t>Законом вимогам до кандидата на посаду судді.</w:t>
      </w:r>
    </w:p>
    <w:p w:rsidR="00A85912" w:rsidRPr="00487BB0" w:rsidRDefault="00041140" w:rsidP="00F54400">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За результ</w:t>
      </w:r>
      <w:r w:rsidR="00505D66" w:rsidRPr="00487BB0">
        <w:rPr>
          <w:rFonts w:ascii="Times New Roman" w:hAnsi="Times New Roman" w:cs="Times New Roman"/>
          <w:sz w:val="25"/>
          <w:szCs w:val="25"/>
        </w:rPr>
        <w:t>атами розгляду таких документів</w:t>
      </w:r>
      <w:r w:rsidRPr="00487BB0">
        <w:rPr>
          <w:rFonts w:ascii="Times New Roman" w:hAnsi="Times New Roman" w:cs="Times New Roman"/>
          <w:sz w:val="25"/>
          <w:szCs w:val="25"/>
        </w:rPr>
        <w:t xml:space="preserve"> р</w:t>
      </w:r>
      <w:r w:rsidR="00DA7BFF" w:rsidRPr="00487BB0">
        <w:rPr>
          <w:rFonts w:ascii="Times New Roman" w:hAnsi="Times New Roman" w:cs="Times New Roman"/>
          <w:sz w:val="25"/>
          <w:szCs w:val="25"/>
        </w:rPr>
        <w:t xml:space="preserve">ішенням Комісії </w:t>
      </w:r>
      <w:r w:rsidR="00683F89" w:rsidRPr="00487BB0">
        <w:rPr>
          <w:rFonts w:ascii="Times New Roman" w:hAnsi="Times New Roman" w:cs="Times New Roman"/>
          <w:sz w:val="25"/>
          <w:szCs w:val="25"/>
        </w:rPr>
        <w:t xml:space="preserve">у складі колегії </w:t>
      </w:r>
      <w:r w:rsidR="00553FFB" w:rsidRPr="00487BB0">
        <w:rPr>
          <w:rFonts w:ascii="Times New Roman" w:hAnsi="Times New Roman" w:cs="Times New Roman"/>
          <w:color w:val="000000"/>
          <w:sz w:val="25"/>
          <w:szCs w:val="25"/>
        </w:rPr>
        <w:t>від 06</w:t>
      </w:r>
      <w:r w:rsidR="00DA3D21">
        <w:rPr>
          <w:rFonts w:ascii="Times New Roman" w:hAnsi="Times New Roman" w:cs="Times New Roman"/>
          <w:color w:val="000000"/>
          <w:sz w:val="25"/>
          <w:szCs w:val="25"/>
        </w:rPr>
        <w:t> </w:t>
      </w:r>
      <w:r w:rsidR="00553FFB" w:rsidRPr="00487BB0">
        <w:rPr>
          <w:rFonts w:ascii="Times New Roman" w:hAnsi="Times New Roman" w:cs="Times New Roman"/>
          <w:color w:val="000000"/>
          <w:sz w:val="25"/>
          <w:szCs w:val="25"/>
        </w:rPr>
        <w:t>травня</w:t>
      </w:r>
      <w:r w:rsidR="00DA3D21">
        <w:rPr>
          <w:rFonts w:ascii="Times New Roman" w:hAnsi="Times New Roman" w:cs="Times New Roman"/>
          <w:color w:val="000000"/>
          <w:sz w:val="25"/>
          <w:szCs w:val="25"/>
        </w:rPr>
        <w:t> </w:t>
      </w:r>
      <w:r w:rsidR="00553FFB" w:rsidRPr="00487BB0">
        <w:rPr>
          <w:rFonts w:ascii="Times New Roman" w:hAnsi="Times New Roman" w:cs="Times New Roman"/>
          <w:color w:val="000000"/>
          <w:sz w:val="25"/>
          <w:szCs w:val="25"/>
        </w:rPr>
        <w:t>2025</w:t>
      </w:r>
      <w:r w:rsidR="00DA3D21">
        <w:rPr>
          <w:rFonts w:ascii="Times New Roman" w:hAnsi="Times New Roman" w:cs="Times New Roman"/>
          <w:color w:val="000000"/>
          <w:sz w:val="25"/>
          <w:szCs w:val="25"/>
        </w:rPr>
        <w:t> </w:t>
      </w:r>
      <w:r w:rsidR="00553FFB" w:rsidRPr="00487BB0">
        <w:rPr>
          <w:rFonts w:ascii="Times New Roman" w:hAnsi="Times New Roman" w:cs="Times New Roman"/>
          <w:color w:val="000000"/>
          <w:sz w:val="25"/>
          <w:szCs w:val="25"/>
        </w:rPr>
        <w:t>року № </w:t>
      </w:r>
      <w:r w:rsidR="00493792" w:rsidRPr="00487BB0">
        <w:rPr>
          <w:rFonts w:ascii="Times New Roman" w:hAnsi="Times New Roman" w:cs="Times New Roman"/>
          <w:color w:val="000000"/>
          <w:sz w:val="25"/>
          <w:szCs w:val="25"/>
        </w:rPr>
        <w:t>91</w:t>
      </w:r>
      <w:r w:rsidR="00553FFB" w:rsidRPr="00487BB0">
        <w:rPr>
          <w:rFonts w:ascii="Times New Roman" w:hAnsi="Times New Roman" w:cs="Times New Roman"/>
          <w:color w:val="000000"/>
          <w:sz w:val="25"/>
          <w:szCs w:val="25"/>
        </w:rPr>
        <w:t>/дс-25 в</w:t>
      </w:r>
      <w:r w:rsidR="00443212" w:rsidRPr="00487BB0">
        <w:rPr>
          <w:rFonts w:ascii="Times New Roman" w:hAnsi="Times New Roman" w:cs="Times New Roman"/>
          <w:sz w:val="25"/>
          <w:szCs w:val="25"/>
        </w:rPr>
        <w:t>ідмовлено</w:t>
      </w:r>
      <w:r w:rsidR="006A4194" w:rsidRPr="00487BB0">
        <w:rPr>
          <w:rFonts w:ascii="Times New Roman" w:hAnsi="Times New Roman" w:cs="Times New Roman"/>
          <w:sz w:val="25"/>
          <w:szCs w:val="25"/>
        </w:rPr>
        <w:t xml:space="preserve"> </w:t>
      </w:r>
      <w:r w:rsidR="00493792" w:rsidRPr="00487BB0">
        <w:rPr>
          <w:rFonts w:ascii="Times New Roman" w:hAnsi="Times New Roman" w:cs="Times New Roman"/>
          <w:sz w:val="25"/>
          <w:szCs w:val="25"/>
        </w:rPr>
        <w:t xml:space="preserve"> Гаврилову В.М. </w:t>
      </w:r>
      <w:r w:rsidR="00A85912" w:rsidRPr="00487BB0">
        <w:rPr>
          <w:rFonts w:ascii="Times New Roman" w:hAnsi="Times New Roman" w:cs="Times New Roman"/>
          <w:sz w:val="25"/>
          <w:szCs w:val="25"/>
        </w:rPr>
        <w:t>в допуску до участі в Доборі (далі</w:t>
      </w:r>
      <w:r w:rsidR="00DA3D21">
        <w:rPr>
          <w:rFonts w:ascii="Times New Roman" w:hAnsi="Times New Roman" w:cs="Times New Roman"/>
          <w:sz w:val="25"/>
          <w:szCs w:val="25"/>
        </w:rPr>
        <w:t> </w:t>
      </w:r>
      <w:r w:rsidR="00A85912" w:rsidRPr="00487BB0">
        <w:rPr>
          <w:rFonts w:ascii="Times New Roman" w:hAnsi="Times New Roman" w:cs="Times New Roman"/>
          <w:sz w:val="25"/>
          <w:szCs w:val="25"/>
        </w:rPr>
        <w:t>–</w:t>
      </w:r>
      <w:r w:rsidR="00DA3D21">
        <w:rPr>
          <w:rFonts w:ascii="Times New Roman" w:hAnsi="Times New Roman" w:cs="Times New Roman"/>
          <w:sz w:val="25"/>
          <w:szCs w:val="25"/>
        </w:rPr>
        <w:t> </w:t>
      </w:r>
      <w:r w:rsidR="00A85912" w:rsidRPr="00487BB0">
        <w:rPr>
          <w:rFonts w:ascii="Times New Roman" w:hAnsi="Times New Roman" w:cs="Times New Roman"/>
          <w:sz w:val="25"/>
          <w:szCs w:val="25"/>
        </w:rPr>
        <w:t xml:space="preserve">Рішення). </w:t>
      </w:r>
    </w:p>
    <w:p w:rsidR="006A4194" w:rsidRPr="00487BB0" w:rsidRDefault="00574C91" w:rsidP="003E41E6">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Рішення </w:t>
      </w:r>
      <w:r w:rsidR="001E7532" w:rsidRPr="00487BB0">
        <w:rPr>
          <w:rFonts w:ascii="Times New Roman" w:hAnsi="Times New Roman" w:cs="Times New Roman"/>
          <w:sz w:val="25"/>
          <w:szCs w:val="25"/>
        </w:rPr>
        <w:t>мотивовано тим, що</w:t>
      </w:r>
      <w:r w:rsidR="00006E89" w:rsidRPr="00487BB0">
        <w:rPr>
          <w:rFonts w:ascii="Times New Roman" w:hAnsi="Times New Roman" w:cs="Times New Roman"/>
          <w:sz w:val="25"/>
          <w:szCs w:val="25"/>
        </w:rPr>
        <w:t xml:space="preserve"> </w:t>
      </w:r>
      <w:r w:rsidR="0081530F" w:rsidRPr="00487BB0">
        <w:rPr>
          <w:rFonts w:ascii="Times New Roman" w:hAnsi="Times New Roman" w:cs="Times New Roman"/>
          <w:sz w:val="25"/>
          <w:szCs w:val="25"/>
        </w:rPr>
        <w:t xml:space="preserve">Гаврилов В.М. </w:t>
      </w:r>
      <w:r w:rsidR="00505D66" w:rsidRPr="00487BB0">
        <w:rPr>
          <w:rFonts w:ascii="Times New Roman" w:hAnsi="Times New Roman" w:cs="Times New Roman"/>
          <w:sz w:val="25"/>
          <w:szCs w:val="25"/>
        </w:rPr>
        <w:t>не підтвердив наявності</w:t>
      </w:r>
      <w:r w:rsidR="0081530F" w:rsidRPr="00487BB0">
        <w:rPr>
          <w:rFonts w:ascii="Times New Roman" w:hAnsi="Times New Roman" w:cs="Times New Roman"/>
          <w:sz w:val="25"/>
          <w:szCs w:val="25"/>
        </w:rPr>
        <w:t xml:space="preserve"> стажу професійної діяльності у сфер</w:t>
      </w:r>
      <w:r w:rsidR="00456953" w:rsidRPr="00487BB0">
        <w:rPr>
          <w:rFonts w:ascii="Times New Roman" w:hAnsi="Times New Roman" w:cs="Times New Roman"/>
          <w:sz w:val="25"/>
          <w:szCs w:val="25"/>
        </w:rPr>
        <w:t xml:space="preserve">і права щонайменше п’ять років, оскільки не надав </w:t>
      </w:r>
      <w:r w:rsidR="00505D66" w:rsidRPr="00487BB0">
        <w:rPr>
          <w:rFonts w:ascii="Times New Roman" w:hAnsi="Times New Roman" w:cs="Times New Roman"/>
          <w:sz w:val="25"/>
          <w:szCs w:val="25"/>
        </w:rPr>
        <w:t>послужного списку чи будь-якого іншого</w:t>
      </w:r>
      <w:r w:rsidR="00456953" w:rsidRPr="00487BB0">
        <w:rPr>
          <w:rFonts w:ascii="Times New Roman" w:hAnsi="Times New Roman" w:cs="Times New Roman"/>
          <w:sz w:val="25"/>
          <w:szCs w:val="25"/>
        </w:rPr>
        <w:t xml:space="preserve"> документ</w:t>
      </w:r>
      <w:r w:rsidR="00505D66" w:rsidRPr="00487BB0">
        <w:rPr>
          <w:rFonts w:ascii="Times New Roman" w:hAnsi="Times New Roman" w:cs="Times New Roman"/>
          <w:sz w:val="25"/>
          <w:szCs w:val="25"/>
        </w:rPr>
        <w:t>а</w:t>
      </w:r>
      <w:r w:rsidR="00456953" w:rsidRPr="00487BB0">
        <w:rPr>
          <w:rFonts w:ascii="Times New Roman" w:hAnsi="Times New Roman" w:cs="Times New Roman"/>
          <w:sz w:val="25"/>
          <w:szCs w:val="25"/>
        </w:rPr>
        <w:t xml:space="preserve"> із зазначенням усіх посад та періодів перебування на них під час проходження служби в Національній поліції України. </w:t>
      </w:r>
    </w:p>
    <w:p w:rsidR="005B7317" w:rsidRPr="00487BB0" w:rsidRDefault="00917FF6" w:rsidP="00D45C22">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До Комісії 25</w:t>
      </w:r>
      <w:r w:rsidR="00976544" w:rsidRPr="00487BB0">
        <w:rPr>
          <w:rFonts w:ascii="Times New Roman" w:hAnsi="Times New Roman" w:cs="Times New Roman"/>
          <w:sz w:val="25"/>
          <w:szCs w:val="25"/>
        </w:rPr>
        <w:t xml:space="preserve"> </w:t>
      </w:r>
      <w:r w:rsidR="00167DAD" w:rsidRPr="00487BB0">
        <w:rPr>
          <w:rFonts w:ascii="Times New Roman" w:hAnsi="Times New Roman" w:cs="Times New Roman"/>
          <w:sz w:val="25"/>
          <w:szCs w:val="25"/>
        </w:rPr>
        <w:t>травня 2025 року</w:t>
      </w:r>
      <w:r w:rsidR="005B7317" w:rsidRPr="00487BB0">
        <w:rPr>
          <w:rFonts w:ascii="Times New Roman" w:hAnsi="Times New Roman" w:cs="Times New Roman"/>
          <w:sz w:val="25"/>
          <w:szCs w:val="25"/>
        </w:rPr>
        <w:t xml:space="preserve"> </w:t>
      </w:r>
      <w:r w:rsidR="00167DAD" w:rsidRPr="00487BB0">
        <w:rPr>
          <w:rFonts w:ascii="Times New Roman" w:hAnsi="Times New Roman" w:cs="Times New Roman"/>
          <w:sz w:val="25"/>
          <w:szCs w:val="25"/>
        </w:rPr>
        <w:t>звернувся</w:t>
      </w:r>
      <w:r w:rsidRPr="00487BB0">
        <w:rPr>
          <w:rFonts w:ascii="Times New Roman" w:hAnsi="Times New Roman" w:cs="Times New Roman"/>
          <w:sz w:val="25"/>
          <w:szCs w:val="25"/>
        </w:rPr>
        <w:t xml:space="preserve"> Гаврилов В.М. </w:t>
      </w:r>
      <w:r w:rsidR="0038094B" w:rsidRPr="00487BB0">
        <w:rPr>
          <w:rFonts w:ascii="Times New Roman" w:hAnsi="Times New Roman" w:cs="Times New Roman"/>
          <w:sz w:val="25"/>
          <w:szCs w:val="25"/>
        </w:rPr>
        <w:t>із заявою про перегляд Р</w:t>
      </w:r>
      <w:r w:rsidR="009173FB" w:rsidRPr="00487BB0">
        <w:rPr>
          <w:rFonts w:ascii="Times New Roman" w:hAnsi="Times New Roman" w:cs="Times New Roman"/>
          <w:sz w:val="25"/>
          <w:szCs w:val="25"/>
        </w:rPr>
        <w:t>ішення</w:t>
      </w:r>
      <w:r w:rsidR="0038094B" w:rsidRPr="00487BB0">
        <w:rPr>
          <w:rFonts w:ascii="Times New Roman" w:hAnsi="Times New Roman" w:cs="Times New Roman"/>
          <w:sz w:val="25"/>
          <w:szCs w:val="25"/>
        </w:rPr>
        <w:t>.</w:t>
      </w:r>
      <w:r w:rsidR="009173FB" w:rsidRPr="00487BB0">
        <w:rPr>
          <w:rFonts w:ascii="Times New Roman" w:hAnsi="Times New Roman" w:cs="Times New Roman"/>
          <w:sz w:val="25"/>
          <w:szCs w:val="25"/>
        </w:rPr>
        <w:t xml:space="preserve"> </w:t>
      </w:r>
    </w:p>
    <w:p w:rsidR="00917FF6" w:rsidRPr="00487BB0" w:rsidRDefault="00D51FE5" w:rsidP="00A74BD4">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lastRenderedPageBreak/>
        <w:t xml:space="preserve">У заяві про перегляд Рішення Гаврилов В.М. повідомив, що </w:t>
      </w:r>
      <w:r w:rsidR="00917FF6" w:rsidRPr="00487BB0">
        <w:rPr>
          <w:rFonts w:ascii="Times New Roman" w:hAnsi="Times New Roman" w:cs="Times New Roman"/>
          <w:sz w:val="25"/>
          <w:szCs w:val="25"/>
        </w:rPr>
        <w:t>ним</w:t>
      </w:r>
      <w:r w:rsidR="00137078" w:rsidRPr="00487BB0">
        <w:rPr>
          <w:rFonts w:ascii="Times New Roman" w:hAnsi="Times New Roman" w:cs="Times New Roman"/>
          <w:sz w:val="25"/>
          <w:szCs w:val="25"/>
        </w:rPr>
        <w:t xml:space="preserve"> </w:t>
      </w:r>
      <w:r w:rsidR="00917FF6" w:rsidRPr="00487BB0">
        <w:rPr>
          <w:rFonts w:ascii="Times New Roman" w:hAnsi="Times New Roman" w:cs="Times New Roman"/>
          <w:sz w:val="25"/>
          <w:szCs w:val="25"/>
        </w:rPr>
        <w:t>разом із копією трудової книжки</w:t>
      </w:r>
      <w:r w:rsidR="00456953" w:rsidRPr="00487BB0">
        <w:rPr>
          <w:rFonts w:ascii="Times New Roman" w:hAnsi="Times New Roman" w:cs="Times New Roman"/>
          <w:sz w:val="25"/>
          <w:szCs w:val="25"/>
        </w:rPr>
        <w:t xml:space="preserve"> було завантажено довідку з місця роботи, в якій </w:t>
      </w:r>
      <w:r w:rsidR="00443212" w:rsidRPr="00487BB0">
        <w:rPr>
          <w:rFonts w:ascii="Times New Roman" w:hAnsi="Times New Roman" w:cs="Times New Roman"/>
          <w:sz w:val="25"/>
          <w:szCs w:val="25"/>
        </w:rPr>
        <w:t>зазначено</w:t>
      </w:r>
      <w:r w:rsidR="0038094B" w:rsidRPr="00487BB0">
        <w:rPr>
          <w:rFonts w:ascii="Times New Roman" w:hAnsi="Times New Roman" w:cs="Times New Roman"/>
          <w:sz w:val="25"/>
          <w:szCs w:val="25"/>
        </w:rPr>
        <w:t xml:space="preserve"> його</w:t>
      </w:r>
      <w:r w:rsidR="00443212" w:rsidRPr="00487BB0">
        <w:rPr>
          <w:rFonts w:ascii="Times New Roman" w:hAnsi="Times New Roman" w:cs="Times New Roman"/>
          <w:sz w:val="25"/>
          <w:szCs w:val="25"/>
        </w:rPr>
        <w:t xml:space="preserve"> послужний список, проте, переглянувши після прийняття Комісією Рішення про відмову, </w:t>
      </w:r>
      <w:r w:rsidRPr="00487BB0">
        <w:rPr>
          <w:rFonts w:ascii="Times New Roman" w:hAnsi="Times New Roman" w:cs="Times New Roman"/>
          <w:sz w:val="25"/>
          <w:szCs w:val="25"/>
        </w:rPr>
        <w:t>він виявив, що</w:t>
      </w:r>
      <w:r w:rsidR="00082AF8" w:rsidRPr="00487BB0">
        <w:rPr>
          <w:rFonts w:ascii="Times New Roman" w:hAnsi="Times New Roman" w:cs="Times New Roman"/>
          <w:sz w:val="25"/>
          <w:szCs w:val="25"/>
        </w:rPr>
        <w:t xml:space="preserve"> довідка не завантажилася</w:t>
      </w:r>
      <w:r w:rsidR="0038094B" w:rsidRPr="00487BB0">
        <w:rPr>
          <w:rFonts w:ascii="Times New Roman" w:hAnsi="Times New Roman" w:cs="Times New Roman"/>
          <w:sz w:val="25"/>
          <w:szCs w:val="25"/>
        </w:rPr>
        <w:t>. Така обставина, на думку Гаврилова В.М., могла бути спричинена</w:t>
      </w:r>
      <w:r w:rsidR="00082AF8" w:rsidRPr="00487BB0">
        <w:rPr>
          <w:rFonts w:ascii="Times New Roman" w:hAnsi="Times New Roman" w:cs="Times New Roman"/>
          <w:sz w:val="25"/>
          <w:szCs w:val="25"/>
        </w:rPr>
        <w:t xml:space="preserve"> </w:t>
      </w:r>
      <w:r w:rsidR="0038094B" w:rsidRPr="00487BB0">
        <w:rPr>
          <w:rFonts w:ascii="Times New Roman" w:hAnsi="Times New Roman" w:cs="Times New Roman"/>
          <w:sz w:val="25"/>
          <w:szCs w:val="25"/>
        </w:rPr>
        <w:t xml:space="preserve">технічним збоєм в роботі електронного кабінету. </w:t>
      </w:r>
      <w:r w:rsidRPr="00487BB0">
        <w:rPr>
          <w:rFonts w:ascii="Times New Roman" w:hAnsi="Times New Roman" w:cs="Times New Roman"/>
          <w:sz w:val="25"/>
          <w:szCs w:val="25"/>
        </w:rPr>
        <w:t xml:space="preserve"> </w:t>
      </w:r>
      <w:r w:rsidR="00443212" w:rsidRPr="00487BB0">
        <w:rPr>
          <w:rFonts w:ascii="Times New Roman" w:hAnsi="Times New Roman" w:cs="Times New Roman"/>
          <w:sz w:val="25"/>
          <w:szCs w:val="25"/>
        </w:rPr>
        <w:t xml:space="preserve">  </w:t>
      </w:r>
    </w:p>
    <w:p w:rsidR="006C374B" w:rsidRPr="00487BB0" w:rsidRDefault="003838B8" w:rsidP="00CF4A3B">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Р</w:t>
      </w:r>
      <w:r w:rsidR="00654BA4" w:rsidRPr="00487BB0">
        <w:rPr>
          <w:rFonts w:ascii="Times New Roman" w:hAnsi="Times New Roman" w:cs="Times New Roman"/>
          <w:sz w:val="25"/>
          <w:szCs w:val="25"/>
        </w:rPr>
        <w:t xml:space="preserve">азом із заявою про </w:t>
      </w:r>
      <w:r w:rsidR="00AA443F" w:rsidRPr="00487BB0">
        <w:rPr>
          <w:rFonts w:ascii="Times New Roman" w:hAnsi="Times New Roman" w:cs="Times New Roman"/>
          <w:sz w:val="25"/>
          <w:szCs w:val="25"/>
        </w:rPr>
        <w:t>перегляд</w:t>
      </w:r>
      <w:r w:rsidR="00654BA4" w:rsidRPr="00487BB0">
        <w:rPr>
          <w:rFonts w:ascii="Times New Roman" w:hAnsi="Times New Roman" w:cs="Times New Roman"/>
          <w:sz w:val="25"/>
          <w:szCs w:val="25"/>
        </w:rPr>
        <w:t xml:space="preserve"> Рішення</w:t>
      </w:r>
      <w:r w:rsidR="007D1611" w:rsidRPr="00487BB0">
        <w:rPr>
          <w:rFonts w:ascii="Times New Roman" w:hAnsi="Times New Roman" w:cs="Times New Roman"/>
          <w:sz w:val="25"/>
          <w:szCs w:val="25"/>
        </w:rPr>
        <w:t xml:space="preserve"> </w:t>
      </w:r>
      <w:r w:rsidR="00BB2BEA" w:rsidRPr="00487BB0">
        <w:rPr>
          <w:rFonts w:ascii="Times New Roman" w:hAnsi="Times New Roman" w:cs="Times New Roman"/>
          <w:sz w:val="25"/>
          <w:szCs w:val="25"/>
        </w:rPr>
        <w:t>Гаврилов В.М. надав</w:t>
      </w:r>
      <w:r w:rsidRPr="00487BB0">
        <w:rPr>
          <w:rFonts w:ascii="Times New Roman" w:hAnsi="Times New Roman" w:cs="Times New Roman"/>
          <w:sz w:val="25"/>
          <w:szCs w:val="25"/>
        </w:rPr>
        <w:t xml:space="preserve"> копію біографічної довідки </w:t>
      </w:r>
      <w:r w:rsidR="00CF4A3B" w:rsidRPr="00487BB0">
        <w:rPr>
          <w:rFonts w:ascii="Times New Roman" w:hAnsi="Times New Roman" w:cs="Times New Roman"/>
          <w:sz w:val="25"/>
          <w:szCs w:val="25"/>
        </w:rPr>
        <w:t xml:space="preserve">та просить </w:t>
      </w:r>
      <w:r w:rsidR="00133996" w:rsidRPr="00487BB0">
        <w:rPr>
          <w:rFonts w:ascii="Times New Roman" w:hAnsi="Times New Roman" w:cs="Times New Roman"/>
          <w:sz w:val="25"/>
          <w:szCs w:val="25"/>
        </w:rPr>
        <w:t xml:space="preserve">переглянути </w:t>
      </w:r>
      <w:r w:rsidR="001A1F7B" w:rsidRPr="00487BB0">
        <w:rPr>
          <w:rFonts w:ascii="Times New Roman" w:hAnsi="Times New Roman" w:cs="Times New Roman"/>
          <w:sz w:val="25"/>
          <w:szCs w:val="25"/>
        </w:rPr>
        <w:t>Р</w:t>
      </w:r>
      <w:r w:rsidR="00133996" w:rsidRPr="00487BB0">
        <w:rPr>
          <w:rFonts w:ascii="Times New Roman" w:hAnsi="Times New Roman" w:cs="Times New Roman"/>
          <w:sz w:val="25"/>
          <w:szCs w:val="25"/>
        </w:rPr>
        <w:t>ішення</w:t>
      </w:r>
      <w:r w:rsidR="001A1F7B" w:rsidRPr="00487BB0">
        <w:rPr>
          <w:rFonts w:ascii="Times New Roman" w:hAnsi="Times New Roman" w:cs="Times New Roman"/>
          <w:sz w:val="25"/>
          <w:szCs w:val="25"/>
        </w:rPr>
        <w:t>, яким йому</w:t>
      </w:r>
      <w:r w:rsidR="00133996" w:rsidRPr="00487BB0">
        <w:rPr>
          <w:rFonts w:ascii="Times New Roman" w:hAnsi="Times New Roman" w:cs="Times New Roman"/>
          <w:sz w:val="25"/>
          <w:szCs w:val="25"/>
        </w:rPr>
        <w:t xml:space="preserve"> відмов</w:t>
      </w:r>
      <w:r w:rsidR="001A1F7B" w:rsidRPr="00487BB0">
        <w:rPr>
          <w:rFonts w:ascii="Times New Roman" w:hAnsi="Times New Roman" w:cs="Times New Roman"/>
          <w:sz w:val="25"/>
          <w:szCs w:val="25"/>
        </w:rPr>
        <w:t xml:space="preserve">лено </w:t>
      </w:r>
      <w:r w:rsidR="00D54D7C" w:rsidRPr="00487BB0">
        <w:rPr>
          <w:rFonts w:ascii="Times New Roman" w:hAnsi="Times New Roman" w:cs="Times New Roman"/>
          <w:sz w:val="25"/>
          <w:szCs w:val="25"/>
        </w:rPr>
        <w:t>в</w:t>
      </w:r>
      <w:r w:rsidR="00BB2BEA" w:rsidRPr="00487BB0">
        <w:rPr>
          <w:rFonts w:ascii="Times New Roman" w:hAnsi="Times New Roman" w:cs="Times New Roman"/>
          <w:sz w:val="25"/>
          <w:szCs w:val="25"/>
        </w:rPr>
        <w:t xml:space="preserve"> допуску до участі в</w:t>
      </w:r>
      <w:r w:rsidR="00133996" w:rsidRPr="00487BB0">
        <w:rPr>
          <w:rFonts w:ascii="Times New Roman" w:hAnsi="Times New Roman" w:cs="Times New Roman"/>
          <w:sz w:val="25"/>
          <w:szCs w:val="25"/>
        </w:rPr>
        <w:t xml:space="preserve"> Доборі</w:t>
      </w:r>
      <w:r w:rsidR="00D977D2" w:rsidRPr="00487BB0">
        <w:rPr>
          <w:rFonts w:ascii="Times New Roman" w:hAnsi="Times New Roman" w:cs="Times New Roman"/>
          <w:sz w:val="25"/>
          <w:szCs w:val="25"/>
        </w:rPr>
        <w:t>,</w:t>
      </w:r>
      <w:r w:rsidR="00D54D7C" w:rsidRPr="00487BB0">
        <w:rPr>
          <w:rFonts w:ascii="Times New Roman" w:hAnsi="Times New Roman" w:cs="Times New Roman"/>
          <w:sz w:val="25"/>
          <w:szCs w:val="25"/>
        </w:rPr>
        <w:t xml:space="preserve"> </w:t>
      </w:r>
      <w:r w:rsidR="00CF4A3B" w:rsidRPr="00487BB0">
        <w:rPr>
          <w:rFonts w:ascii="Times New Roman" w:hAnsi="Times New Roman" w:cs="Times New Roman"/>
          <w:sz w:val="25"/>
          <w:szCs w:val="25"/>
        </w:rPr>
        <w:t xml:space="preserve"> </w:t>
      </w:r>
      <w:r w:rsidR="008813BB" w:rsidRPr="00487BB0">
        <w:rPr>
          <w:rFonts w:ascii="Times New Roman" w:hAnsi="Times New Roman" w:cs="Times New Roman"/>
          <w:sz w:val="25"/>
          <w:szCs w:val="25"/>
        </w:rPr>
        <w:t xml:space="preserve">                    </w:t>
      </w:r>
      <w:r w:rsidR="00D54D7C" w:rsidRPr="00487BB0">
        <w:rPr>
          <w:rFonts w:ascii="Times New Roman" w:hAnsi="Times New Roman" w:cs="Times New Roman"/>
          <w:sz w:val="25"/>
          <w:szCs w:val="25"/>
        </w:rPr>
        <w:t>з урахуванням поданої</w:t>
      </w:r>
      <w:r w:rsidRPr="00487BB0">
        <w:rPr>
          <w:rFonts w:ascii="Times New Roman" w:hAnsi="Times New Roman" w:cs="Times New Roman"/>
          <w:sz w:val="25"/>
          <w:szCs w:val="25"/>
        </w:rPr>
        <w:t xml:space="preserve"> довідки</w:t>
      </w:r>
      <w:r w:rsidR="00CF4A3B" w:rsidRPr="00487BB0">
        <w:rPr>
          <w:rFonts w:ascii="Times New Roman" w:hAnsi="Times New Roman" w:cs="Times New Roman"/>
          <w:sz w:val="25"/>
          <w:szCs w:val="25"/>
        </w:rPr>
        <w:t>.</w:t>
      </w:r>
    </w:p>
    <w:p w:rsidR="00734982" w:rsidRPr="00487BB0" w:rsidRDefault="00734982" w:rsidP="00A826B0">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Згідно з частиною п’ятою статті 92 Закону</w:t>
      </w:r>
      <w:r w:rsidR="00A826B0" w:rsidRPr="00487BB0">
        <w:rPr>
          <w:rFonts w:ascii="Times New Roman" w:hAnsi="Times New Roman" w:cs="Times New Roman"/>
          <w:sz w:val="25"/>
          <w:szCs w:val="25"/>
        </w:rPr>
        <w:t xml:space="preserve"> України «Про судоустрій і статус суддів (далі – Закон)</w:t>
      </w:r>
      <w:r w:rsidRPr="00487BB0">
        <w:rPr>
          <w:rFonts w:ascii="Times New Roman" w:hAnsi="Times New Roman" w:cs="Times New Roman"/>
          <w:sz w:val="25"/>
          <w:szCs w:val="25"/>
        </w:rPr>
        <w:t xml:space="preserve">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734982" w:rsidRPr="00487BB0" w:rsidRDefault="00734982" w:rsidP="00F54400">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Відповідно до абзацу </w:t>
      </w:r>
      <w:r w:rsidR="00662CDF" w:rsidRPr="00487BB0">
        <w:rPr>
          <w:rFonts w:ascii="Times New Roman" w:hAnsi="Times New Roman" w:cs="Times New Roman"/>
          <w:sz w:val="25"/>
          <w:szCs w:val="25"/>
        </w:rPr>
        <w:t>другого</w:t>
      </w:r>
      <w:r w:rsidRPr="00487BB0">
        <w:rPr>
          <w:rFonts w:ascii="Times New Roman" w:hAnsi="Times New Roman" w:cs="Times New Roman"/>
          <w:sz w:val="25"/>
          <w:szCs w:val="25"/>
        </w:rPr>
        <w:t xml:space="preserve">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734982" w:rsidRPr="00487BB0" w:rsidRDefault="00734982" w:rsidP="00F54400">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Пунктом 58.15 Регламенту </w:t>
      </w:r>
      <w:r w:rsidR="00662CDF" w:rsidRPr="00487BB0">
        <w:rPr>
          <w:rFonts w:ascii="Times New Roman" w:hAnsi="Times New Roman" w:cs="Times New Roman"/>
          <w:sz w:val="25"/>
          <w:szCs w:val="25"/>
        </w:rPr>
        <w:t>Вищої кваліфікаційної комісії суддів України</w:t>
      </w:r>
      <w:r w:rsidRPr="00487BB0">
        <w:rPr>
          <w:rFonts w:ascii="Times New Roman" w:hAnsi="Times New Roman" w:cs="Times New Roman"/>
          <w:sz w:val="25"/>
          <w:szCs w:val="25"/>
        </w:rPr>
        <w:t>, затвердженого рішення Вищої кваліфікаційної комісії суддів України 13 жовтня 2016</w:t>
      </w:r>
      <w:r w:rsidR="00662CDF" w:rsidRPr="00487BB0">
        <w:rPr>
          <w:rFonts w:ascii="Times New Roman" w:hAnsi="Times New Roman" w:cs="Times New Roman"/>
          <w:sz w:val="25"/>
          <w:szCs w:val="25"/>
        </w:rPr>
        <w:t> року № </w:t>
      </w:r>
      <w:r w:rsidRPr="00487BB0">
        <w:rPr>
          <w:rFonts w:ascii="Times New Roman" w:hAnsi="Times New Roman" w:cs="Times New Roman"/>
          <w:sz w:val="25"/>
          <w:szCs w:val="25"/>
        </w:rPr>
        <w:t xml:space="preserve">81/зп-16 (в редакції рішення </w:t>
      </w:r>
      <w:r w:rsidR="00517730" w:rsidRPr="00487BB0">
        <w:rPr>
          <w:rFonts w:ascii="Times New Roman" w:hAnsi="Times New Roman" w:cs="Times New Roman"/>
          <w:sz w:val="25"/>
          <w:szCs w:val="25"/>
        </w:rPr>
        <w:t xml:space="preserve">Комісії від 19 жовтня 2023 року </w:t>
      </w:r>
      <w:r w:rsidRPr="00487BB0">
        <w:rPr>
          <w:rFonts w:ascii="Times New Roman" w:hAnsi="Times New Roman" w:cs="Times New Roman"/>
          <w:sz w:val="25"/>
          <w:szCs w:val="25"/>
        </w:rPr>
        <w:t>№</w:t>
      </w:r>
      <w:r w:rsidR="00662CDF" w:rsidRPr="00487BB0">
        <w:rPr>
          <w:rFonts w:ascii="Times New Roman" w:hAnsi="Times New Roman" w:cs="Times New Roman"/>
          <w:sz w:val="25"/>
          <w:szCs w:val="25"/>
        </w:rPr>
        <w:t> </w:t>
      </w:r>
      <w:r w:rsidRPr="00487BB0">
        <w:rPr>
          <w:rFonts w:ascii="Times New Roman" w:hAnsi="Times New Roman" w:cs="Times New Roman"/>
          <w:sz w:val="25"/>
          <w:szCs w:val="25"/>
        </w:rPr>
        <w:t>119/зп-23 (</w:t>
      </w:r>
      <w:r w:rsidR="005104B0" w:rsidRPr="00487BB0">
        <w:rPr>
          <w:rFonts w:ascii="Times New Roman" w:hAnsi="Times New Roman" w:cs="Times New Roman"/>
          <w:sz w:val="25"/>
          <w:szCs w:val="25"/>
        </w:rPr>
        <w:t>з</w:t>
      </w:r>
      <w:r w:rsidR="00BB2BEA" w:rsidRPr="00487BB0">
        <w:rPr>
          <w:rFonts w:ascii="Times New Roman" w:hAnsi="Times New Roman" w:cs="Times New Roman"/>
          <w:sz w:val="25"/>
          <w:szCs w:val="25"/>
        </w:rPr>
        <w:t xml:space="preserve">і </w:t>
      </w:r>
      <w:r w:rsidR="005104B0" w:rsidRPr="00487BB0">
        <w:rPr>
          <w:rFonts w:ascii="Times New Roman" w:hAnsi="Times New Roman" w:cs="Times New Roman"/>
          <w:sz w:val="25"/>
          <w:szCs w:val="25"/>
        </w:rPr>
        <w:t>змінами</w:t>
      </w:r>
      <w:r w:rsidRPr="00487BB0">
        <w:rPr>
          <w:rFonts w:ascii="Times New Roman" w:hAnsi="Times New Roman" w:cs="Times New Roman"/>
          <w:sz w:val="25"/>
          <w:szCs w:val="25"/>
        </w:rPr>
        <w:t>)</w:t>
      </w:r>
      <w:r w:rsidR="004B37CC" w:rsidRPr="00487BB0">
        <w:rPr>
          <w:rFonts w:ascii="Times New Roman" w:hAnsi="Times New Roman" w:cs="Times New Roman"/>
          <w:sz w:val="25"/>
          <w:szCs w:val="25"/>
        </w:rPr>
        <w:t xml:space="preserve">, </w:t>
      </w:r>
      <w:r w:rsidRPr="00487BB0">
        <w:rPr>
          <w:rFonts w:ascii="Times New Roman" w:hAnsi="Times New Roman" w:cs="Times New Roman"/>
          <w:sz w:val="25"/>
          <w:szCs w:val="25"/>
        </w:rPr>
        <w:t>встановлено, що Комісія у пленарному склад</w:t>
      </w:r>
      <w:r w:rsidR="00662CDF" w:rsidRPr="00487BB0">
        <w:rPr>
          <w:rFonts w:ascii="Times New Roman" w:hAnsi="Times New Roman" w:cs="Times New Roman"/>
          <w:sz w:val="25"/>
          <w:szCs w:val="25"/>
        </w:rPr>
        <w:t>і переглядає рішення, прийняте п</w:t>
      </w:r>
      <w:r w:rsidRPr="00487BB0">
        <w:rPr>
          <w:rFonts w:ascii="Times New Roman" w:hAnsi="Times New Roman" w:cs="Times New Roman"/>
          <w:sz w:val="25"/>
          <w:szCs w:val="25"/>
        </w:rPr>
        <w:t xml:space="preserve">алатою чи </w:t>
      </w:r>
      <w:r w:rsidR="00662CDF" w:rsidRPr="00487BB0">
        <w:rPr>
          <w:rFonts w:ascii="Times New Roman" w:hAnsi="Times New Roman" w:cs="Times New Roman"/>
          <w:sz w:val="25"/>
          <w:szCs w:val="25"/>
        </w:rPr>
        <w:t>к</w:t>
      </w:r>
      <w:r w:rsidRPr="00487BB0">
        <w:rPr>
          <w:rFonts w:ascii="Times New Roman" w:hAnsi="Times New Roman" w:cs="Times New Roman"/>
          <w:sz w:val="25"/>
          <w:szCs w:val="25"/>
        </w:rPr>
        <w:t>олегією, щодо допуску до конкурсу або добору.</w:t>
      </w:r>
    </w:p>
    <w:p w:rsidR="00734982" w:rsidRPr="00487BB0" w:rsidRDefault="00734982" w:rsidP="00F54400">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Перевіривши обставини, викладені у </w:t>
      </w:r>
      <w:r w:rsidR="00141EA1" w:rsidRPr="00487BB0">
        <w:rPr>
          <w:rFonts w:ascii="Times New Roman" w:hAnsi="Times New Roman" w:cs="Times New Roman"/>
          <w:sz w:val="25"/>
          <w:szCs w:val="25"/>
        </w:rPr>
        <w:t>з</w:t>
      </w:r>
      <w:r w:rsidR="001566E2" w:rsidRPr="00487BB0">
        <w:rPr>
          <w:rFonts w:ascii="Times New Roman" w:hAnsi="Times New Roman" w:cs="Times New Roman"/>
          <w:sz w:val="25"/>
          <w:szCs w:val="25"/>
        </w:rPr>
        <w:t>ая</w:t>
      </w:r>
      <w:r w:rsidR="00141EA1" w:rsidRPr="00487BB0">
        <w:rPr>
          <w:rFonts w:ascii="Times New Roman" w:hAnsi="Times New Roman" w:cs="Times New Roman"/>
          <w:sz w:val="25"/>
          <w:szCs w:val="25"/>
        </w:rPr>
        <w:t>ві</w:t>
      </w:r>
      <w:r w:rsidRPr="00487BB0">
        <w:rPr>
          <w:rFonts w:ascii="Times New Roman" w:hAnsi="Times New Roman" w:cs="Times New Roman"/>
          <w:sz w:val="25"/>
          <w:szCs w:val="25"/>
        </w:rPr>
        <w:t xml:space="preserve"> </w:t>
      </w:r>
      <w:r w:rsidR="004B37CC" w:rsidRPr="00487BB0">
        <w:rPr>
          <w:rFonts w:ascii="Times New Roman" w:hAnsi="Times New Roman" w:cs="Times New Roman"/>
          <w:sz w:val="25"/>
          <w:szCs w:val="25"/>
        </w:rPr>
        <w:t xml:space="preserve">Гаврилова В.М., </w:t>
      </w:r>
      <w:r w:rsidR="00133996" w:rsidRPr="00487BB0">
        <w:rPr>
          <w:rFonts w:ascii="Times New Roman" w:hAnsi="Times New Roman" w:cs="Times New Roman"/>
          <w:sz w:val="25"/>
          <w:szCs w:val="25"/>
        </w:rPr>
        <w:t>та додан</w:t>
      </w:r>
      <w:r w:rsidR="00D54D7C" w:rsidRPr="00487BB0">
        <w:rPr>
          <w:rFonts w:ascii="Times New Roman" w:hAnsi="Times New Roman" w:cs="Times New Roman"/>
          <w:sz w:val="25"/>
          <w:szCs w:val="25"/>
        </w:rPr>
        <w:t>у</w:t>
      </w:r>
      <w:r w:rsidR="00133996" w:rsidRPr="00487BB0">
        <w:rPr>
          <w:rFonts w:ascii="Times New Roman" w:hAnsi="Times New Roman" w:cs="Times New Roman"/>
          <w:sz w:val="25"/>
          <w:szCs w:val="25"/>
        </w:rPr>
        <w:t xml:space="preserve"> до неї</w:t>
      </w:r>
      <w:r w:rsidR="002C2E50" w:rsidRPr="00487BB0">
        <w:rPr>
          <w:rFonts w:ascii="Times New Roman" w:hAnsi="Times New Roman" w:cs="Times New Roman"/>
          <w:sz w:val="25"/>
          <w:szCs w:val="25"/>
        </w:rPr>
        <w:t xml:space="preserve"> біографічну довідку</w:t>
      </w:r>
      <w:r w:rsidR="00D54D7C" w:rsidRPr="00487BB0">
        <w:rPr>
          <w:rFonts w:ascii="Times New Roman" w:hAnsi="Times New Roman" w:cs="Times New Roman"/>
          <w:sz w:val="25"/>
          <w:szCs w:val="25"/>
        </w:rPr>
        <w:t>,</w:t>
      </w:r>
      <w:r w:rsidRPr="00487BB0">
        <w:rPr>
          <w:rFonts w:ascii="Times New Roman" w:hAnsi="Times New Roman" w:cs="Times New Roman"/>
          <w:sz w:val="25"/>
          <w:szCs w:val="25"/>
        </w:rPr>
        <w:t xml:space="preserve"> заслухавши доповідача, Комісія встановила таке.</w:t>
      </w:r>
    </w:p>
    <w:p w:rsidR="00C870AF" w:rsidRPr="00487BB0" w:rsidRDefault="004E2733" w:rsidP="00F54400">
      <w:pPr>
        <w:spacing w:after="0"/>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Рішенням Ко</w:t>
      </w:r>
      <w:r w:rsidR="00975759" w:rsidRPr="00487BB0">
        <w:rPr>
          <w:rFonts w:ascii="Times New Roman" w:hAnsi="Times New Roman" w:cs="Times New Roman"/>
          <w:sz w:val="25"/>
          <w:szCs w:val="25"/>
        </w:rPr>
        <w:t>місії від 11 грудня 2024 року № </w:t>
      </w:r>
      <w:r w:rsidRPr="00487BB0">
        <w:rPr>
          <w:rFonts w:ascii="Times New Roman" w:hAnsi="Times New Roman" w:cs="Times New Roman"/>
          <w:sz w:val="25"/>
          <w:szCs w:val="25"/>
        </w:rPr>
        <w:t xml:space="preserve">366/зп-24 </w:t>
      </w:r>
      <w:r w:rsidR="00C870AF" w:rsidRPr="00487BB0">
        <w:rPr>
          <w:rFonts w:ascii="Times New Roman" w:hAnsi="Times New Roman" w:cs="Times New Roman"/>
          <w:sz w:val="25"/>
          <w:szCs w:val="25"/>
        </w:rPr>
        <w:t>затверджено текст оголошення про добір кандидатів на посаду судді місцевого суду</w:t>
      </w:r>
      <w:r w:rsidR="004B37CC" w:rsidRPr="00487BB0">
        <w:rPr>
          <w:rFonts w:ascii="Times New Roman" w:hAnsi="Times New Roman" w:cs="Times New Roman"/>
          <w:sz w:val="25"/>
          <w:szCs w:val="25"/>
        </w:rPr>
        <w:t xml:space="preserve">, </w:t>
      </w:r>
      <w:r w:rsidR="00C870AF" w:rsidRPr="00487BB0">
        <w:rPr>
          <w:rFonts w:ascii="Times New Roman" w:hAnsi="Times New Roman" w:cs="Times New Roman"/>
          <w:sz w:val="25"/>
          <w:szCs w:val="25"/>
        </w:rPr>
        <w:t>у якому визначено строк подання заяви, перелік необхідних документів для участі у Доборі, та вимоги до їх оформлення.</w:t>
      </w:r>
    </w:p>
    <w:p w:rsidR="004E2733" w:rsidRPr="00487BB0" w:rsidRDefault="004E2733" w:rsidP="00F54400">
      <w:pPr>
        <w:spacing w:after="0"/>
        <w:ind w:firstLine="705"/>
        <w:jc w:val="both"/>
        <w:rPr>
          <w:rFonts w:ascii="Times New Roman" w:hAnsi="Times New Roman" w:cs="Times New Roman"/>
          <w:sz w:val="25"/>
          <w:szCs w:val="25"/>
        </w:rPr>
      </w:pPr>
      <w:r w:rsidRPr="00487BB0">
        <w:rPr>
          <w:rFonts w:ascii="Times New Roman" w:hAnsi="Times New Roman" w:cs="Times New Roman"/>
          <w:sz w:val="25"/>
          <w:szCs w:val="25"/>
        </w:rPr>
        <w:t xml:space="preserve">Підпунктом 14.1 пункту 14 Оголошення про добір кандидатів на посаду судді місцевого суду, затвердженого рішенням </w:t>
      </w:r>
      <w:r w:rsidR="00B56ED1" w:rsidRPr="00487BB0">
        <w:rPr>
          <w:rFonts w:ascii="Times New Roman" w:hAnsi="Times New Roman" w:cs="Times New Roman"/>
          <w:sz w:val="25"/>
          <w:szCs w:val="25"/>
        </w:rPr>
        <w:t xml:space="preserve">Комісії від 11 грудня 2024 року </w:t>
      </w:r>
      <w:r w:rsidRPr="00487BB0">
        <w:rPr>
          <w:rFonts w:ascii="Times New Roman" w:hAnsi="Times New Roman" w:cs="Times New Roman"/>
          <w:sz w:val="25"/>
          <w:szCs w:val="25"/>
        </w:rPr>
        <w:t>№ 366/зп-24 (далі</w:t>
      </w:r>
      <w:r w:rsidR="00DA3D21">
        <w:rPr>
          <w:rFonts w:ascii="Times New Roman" w:hAnsi="Times New Roman" w:cs="Times New Roman"/>
          <w:sz w:val="25"/>
          <w:szCs w:val="25"/>
        </w:rPr>
        <w:t> </w:t>
      </w:r>
      <w:r w:rsidRPr="00487BB0">
        <w:rPr>
          <w:rFonts w:ascii="Times New Roman" w:hAnsi="Times New Roman" w:cs="Times New Roman"/>
          <w:sz w:val="25"/>
          <w:szCs w:val="25"/>
        </w:rPr>
        <w:t>–</w:t>
      </w:r>
      <w:r w:rsidR="00DA3D21">
        <w:rPr>
          <w:rFonts w:ascii="Times New Roman" w:hAnsi="Times New Roman" w:cs="Times New Roman"/>
          <w:sz w:val="25"/>
          <w:szCs w:val="25"/>
        </w:rPr>
        <w:t> </w:t>
      </w:r>
      <w:r w:rsidRPr="00487BB0">
        <w:rPr>
          <w:rFonts w:ascii="Times New Roman" w:hAnsi="Times New Roman" w:cs="Times New Roman"/>
          <w:sz w:val="25"/>
          <w:szCs w:val="25"/>
        </w:rPr>
        <w:t>Оголошення), визначено, що Комісія на основі поданих особою документів здійснює перевірку: дотримання особою визначеного Комісією строку</w:t>
      </w:r>
      <w:r w:rsidR="006106ED" w:rsidRPr="00487BB0">
        <w:rPr>
          <w:rFonts w:ascii="Times New Roman" w:hAnsi="Times New Roman" w:cs="Times New Roman"/>
          <w:sz w:val="25"/>
          <w:szCs w:val="25"/>
        </w:rPr>
        <w:t xml:space="preserve"> подання документів для участі в Д</w:t>
      </w:r>
      <w:r w:rsidRPr="00487BB0">
        <w:rPr>
          <w:rFonts w:ascii="Times New Roman" w:hAnsi="Times New Roman" w:cs="Times New Roman"/>
          <w:sz w:val="25"/>
          <w:szCs w:val="25"/>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BA3315" w:rsidRPr="00487BB0">
        <w:rPr>
          <w:rFonts w:ascii="Times New Roman" w:hAnsi="Times New Roman" w:cs="Times New Roman"/>
          <w:sz w:val="25"/>
          <w:szCs w:val="25"/>
        </w:rPr>
        <w:t>ень подання заяви про участь у Д</w:t>
      </w:r>
      <w:r w:rsidRPr="00487BB0">
        <w:rPr>
          <w:rFonts w:ascii="Times New Roman" w:hAnsi="Times New Roman" w:cs="Times New Roman"/>
          <w:sz w:val="25"/>
          <w:szCs w:val="25"/>
        </w:rPr>
        <w:t>оборі.</w:t>
      </w:r>
    </w:p>
    <w:p w:rsidR="00E84F0C" w:rsidRPr="00487BB0" w:rsidRDefault="00E84F0C" w:rsidP="00F0049A">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w:t>
      </w:r>
      <w:r w:rsidR="00F0049A" w:rsidRPr="00487BB0">
        <w:rPr>
          <w:rFonts w:ascii="Times New Roman" w:hAnsi="Times New Roman" w:cs="Times New Roman"/>
          <w:sz w:val="25"/>
          <w:szCs w:val="25"/>
        </w:rPr>
        <w:t>на посаду судді місцевого суду.</w:t>
      </w:r>
    </w:p>
    <w:p w:rsidR="001E31F3" w:rsidRDefault="00E84F0C" w:rsidP="001E31F3">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Вимогами частини першої статті 69 Закону передбачено,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w:t>
      </w:r>
      <w:r w:rsidR="00F0049A" w:rsidRPr="00487BB0">
        <w:rPr>
          <w:rFonts w:ascii="Times New Roman" w:hAnsi="Times New Roman" w:cs="Times New Roman"/>
          <w:sz w:val="25"/>
          <w:szCs w:val="25"/>
        </w:rPr>
        <w:t>ю зі стандартів державної мови.</w:t>
      </w:r>
    </w:p>
    <w:p w:rsidR="00D21681" w:rsidRPr="00487BB0" w:rsidRDefault="00D21681" w:rsidP="001E31F3">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lastRenderedPageBreak/>
        <w:t>Особа, яка виявила намір взяти участь у доборі, повинна підтвердити свою відповідність вимогам до кандидата на посаду судді та несе відповідальність за повноту, актуальність та достовірність документів, що подані нею до Комісії.</w:t>
      </w:r>
    </w:p>
    <w:p w:rsidR="00D21681" w:rsidRPr="00487BB0" w:rsidRDefault="00D21681" w:rsidP="00D21681">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Пунктом 1 частини сьомої статті 69 Закону передбачено, що для цілей цього Закону вищою юридичною освітою вважається вища юридична освіта ступеня магістра (або прирівняна до неї вища освіта за освітньо-кваліфікаційним рівнем спеціаліста), здобута в</w:t>
      </w:r>
      <w:r w:rsidR="00DA3D21">
        <w:rPr>
          <w:rFonts w:ascii="Times New Roman" w:hAnsi="Times New Roman" w:cs="Times New Roman"/>
          <w:sz w:val="25"/>
          <w:szCs w:val="25"/>
        </w:rPr>
        <w:t> </w:t>
      </w:r>
      <w:r w:rsidRPr="00487BB0">
        <w:rPr>
          <w:rFonts w:ascii="Times New Roman" w:hAnsi="Times New Roman" w:cs="Times New Roman"/>
          <w:sz w:val="25"/>
          <w:szCs w:val="25"/>
        </w:rPr>
        <w:t>Україні,</w:t>
      </w:r>
      <w:r w:rsidR="00DA3D21">
        <w:rPr>
          <w:rFonts w:ascii="Times New Roman" w:hAnsi="Times New Roman" w:cs="Times New Roman"/>
          <w:sz w:val="25"/>
          <w:szCs w:val="25"/>
        </w:rPr>
        <w:t> </w:t>
      </w:r>
      <w:r w:rsidRPr="00487BB0">
        <w:rPr>
          <w:rFonts w:ascii="Times New Roman" w:hAnsi="Times New Roman" w:cs="Times New Roman"/>
          <w:sz w:val="25"/>
          <w:szCs w:val="25"/>
        </w:rPr>
        <w:t>а також вища юридична освіта відповідного ступеня, здобута в іноземних державах та визнана в Україні в установленому законом порядку.</w:t>
      </w:r>
    </w:p>
    <w:p w:rsidR="00D21681" w:rsidRPr="00487BB0" w:rsidRDefault="00D21681" w:rsidP="00D21681">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D21681" w:rsidRPr="00487BB0" w:rsidRDefault="00D21681" w:rsidP="00D21681">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Відповідно до пункту 13.9 Оголошення документами, що підтверджують стаж професійної діяльності у сфері права, може бути трудова книжка, послужний список, посадова інструкція або інші документи щодо відповідної діяльності особи.</w:t>
      </w:r>
    </w:p>
    <w:p w:rsidR="00D21681" w:rsidRPr="00487BB0" w:rsidRDefault="00D21681" w:rsidP="00D21681">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Такі документи мають містити копії всіх заповнених сторінок. Документи необхідно подавати за період роботи, яким особа підтверджує стаж професійної діяльності у сфері права.</w:t>
      </w:r>
    </w:p>
    <w:p w:rsidR="00D21681" w:rsidRPr="00487BB0" w:rsidRDefault="00D21681" w:rsidP="00C2778B">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Обсяг відповідних документів і період, за який вони надаються, визначаються кандидатом на посаду судді самостійно. Обсяг матеріалів має бути достатнім для підтвердження необхідного стажу професійної діяльності у сфері права, зокрема має містити відомості про період роботи та займану посаду, характер виконуваної роботи, посадові обов'язки, кваліф</w:t>
      </w:r>
      <w:r w:rsidR="00C2778B" w:rsidRPr="00487BB0">
        <w:rPr>
          <w:rFonts w:ascii="Times New Roman" w:hAnsi="Times New Roman" w:cs="Times New Roman"/>
          <w:sz w:val="25"/>
          <w:szCs w:val="25"/>
        </w:rPr>
        <w:t>ікаційні вимоги до посади тощо.</w:t>
      </w:r>
    </w:p>
    <w:p w:rsidR="00D21681" w:rsidRPr="00487BB0" w:rsidRDefault="00F86C9F" w:rsidP="00C2778B">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Згідно з </w:t>
      </w:r>
      <w:r w:rsidR="00C2778B" w:rsidRPr="00487BB0">
        <w:rPr>
          <w:rFonts w:ascii="Times New Roman" w:hAnsi="Times New Roman" w:cs="Times New Roman"/>
          <w:sz w:val="25"/>
          <w:szCs w:val="25"/>
        </w:rPr>
        <w:t>висновком, викладеним</w:t>
      </w:r>
      <w:r w:rsidR="00D21681" w:rsidRPr="00487BB0">
        <w:rPr>
          <w:rFonts w:ascii="Times New Roman" w:hAnsi="Times New Roman" w:cs="Times New Roman"/>
          <w:sz w:val="25"/>
          <w:szCs w:val="25"/>
        </w:rPr>
        <w:t xml:space="preserve"> Великою Палатою Верховного Суду у постанові від 12</w:t>
      </w:r>
      <w:r w:rsidR="00DA3D21">
        <w:rPr>
          <w:rFonts w:ascii="Times New Roman" w:hAnsi="Times New Roman" w:cs="Times New Roman"/>
          <w:sz w:val="25"/>
          <w:szCs w:val="25"/>
        </w:rPr>
        <w:t> </w:t>
      </w:r>
      <w:r w:rsidR="00D21681" w:rsidRPr="00487BB0">
        <w:rPr>
          <w:rFonts w:ascii="Times New Roman" w:hAnsi="Times New Roman" w:cs="Times New Roman"/>
          <w:sz w:val="25"/>
          <w:szCs w:val="25"/>
        </w:rPr>
        <w:t>вересня</w:t>
      </w:r>
      <w:r w:rsidR="00DA3D21">
        <w:rPr>
          <w:rFonts w:ascii="Times New Roman" w:hAnsi="Times New Roman" w:cs="Times New Roman"/>
          <w:sz w:val="25"/>
          <w:szCs w:val="25"/>
        </w:rPr>
        <w:t> </w:t>
      </w:r>
      <w:r w:rsidR="00D21681" w:rsidRPr="00487BB0">
        <w:rPr>
          <w:rFonts w:ascii="Times New Roman" w:hAnsi="Times New Roman" w:cs="Times New Roman"/>
          <w:sz w:val="25"/>
          <w:szCs w:val="25"/>
        </w:rPr>
        <w:t>2</w:t>
      </w:r>
      <w:r w:rsidRPr="00487BB0">
        <w:rPr>
          <w:rFonts w:ascii="Times New Roman" w:hAnsi="Times New Roman" w:cs="Times New Roman"/>
          <w:sz w:val="25"/>
          <w:szCs w:val="25"/>
        </w:rPr>
        <w:t>023</w:t>
      </w:r>
      <w:r w:rsidR="00DA3D21">
        <w:rPr>
          <w:rFonts w:ascii="Times New Roman" w:hAnsi="Times New Roman" w:cs="Times New Roman"/>
          <w:sz w:val="25"/>
          <w:szCs w:val="25"/>
        </w:rPr>
        <w:t> </w:t>
      </w:r>
      <w:r w:rsidRPr="00487BB0">
        <w:rPr>
          <w:rFonts w:ascii="Times New Roman" w:hAnsi="Times New Roman" w:cs="Times New Roman"/>
          <w:sz w:val="25"/>
          <w:szCs w:val="25"/>
        </w:rPr>
        <w:t>року у справі № 800/540/17</w:t>
      </w:r>
      <w:r w:rsidR="00F606D1" w:rsidRPr="00487BB0">
        <w:rPr>
          <w:rFonts w:ascii="Times New Roman" w:hAnsi="Times New Roman" w:cs="Times New Roman"/>
          <w:sz w:val="25"/>
          <w:szCs w:val="25"/>
        </w:rPr>
        <w:t xml:space="preserve">, </w:t>
      </w:r>
      <w:r w:rsidR="00D21681" w:rsidRPr="00487BB0">
        <w:rPr>
          <w:rFonts w:ascii="Times New Roman" w:hAnsi="Times New Roman" w:cs="Times New Roman"/>
          <w:sz w:val="25"/>
          <w:szCs w:val="25"/>
        </w:rPr>
        <w:t>для зарахування певного періоду роботи до стажу професійної діяльності у сфері права, ключовим є не лише підтвердження наявності вищої юридичної освіти (ступеня магістра або спеціаліста), але й факт здійснення особою професійної діяльності у галузі права після здобуття такої освіти. При цьому формальна назва посади, а також характер виконуваних обов’язків (навіть якщо вони є</w:t>
      </w:r>
      <w:r w:rsidR="00E33FDF" w:rsidRPr="00487BB0">
        <w:rPr>
          <w:rFonts w:ascii="Times New Roman" w:hAnsi="Times New Roman" w:cs="Times New Roman"/>
          <w:sz w:val="25"/>
          <w:szCs w:val="25"/>
        </w:rPr>
        <w:t xml:space="preserve"> «технічними» чи «допоміжними»)</w:t>
      </w:r>
      <w:r w:rsidR="00D21681" w:rsidRPr="00487BB0">
        <w:rPr>
          <w:rFonts w:ascii="Times New Roman" w:hAnsi="Times New Roman" w:cs="Times New Roman"/>
          <w:sz w:val="25"/>
          <w:szCs w:val="25"/>
        </w:rPr>
        <w:t xml:space="preserve"> не є вирішальними, якщо ця діяльність здійснювалася в межах спеціальності «Правознавство</w:t>
      </w:r>
      <w:r w:rsidR="00C2778B" w:rsidRPr="00487BB0">
        <w:rPr>
          <w:rFonts w:ascii="Times New Roman" w:hAnsi="Times New Roman" w:cs="Times New Roman"/>
          <w:sz w:val="25"/>
          <w:szCs w:val="25"/>
        </w:rPr>
        <w:t>».</w:t>
      </w:r>
    </w:p>
    <w:p w:rsidR="00D21681" w:rsidRPr="00487BB0" w:rsidRDefault="00D21681" w:rsidP="00C2778B">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У роз’ясненнях Міністерства юстиції України, викладених у листах </w:t>
      </w:r>
      <w:r w:rsidR="008D1059" w:rsidRPr="00487BB0">
        <w:rPr>
          <w:rFonts w:ascii="Times New Roman" w:hAnsi="Times New Roman" w:cs="Times New Roman"/>
          <w:sz w:val="25"/>
          <w:szCs w:val="25"/>
        </w:rPr>
        <w:t>від</w:t>
      </w:r>
      <w:r w:rsidR="008D1059" w:rsidRPr="00487BB0">
        <w:rPr>
          <w:rFonts w:ascii="Times New Roman" w:hAnsi="Times New Roman" w:cs="Times New Roman"/>
          <w:sz w:val="25"/>
          <w:szCs w:val="25"/>
          <w:lang w:val="en-US"/>
        </w:rPr>
        <w:t xml:space="preserve"> </w:t>
      </w:r>
      <w:r w:rsidRPr="00487BB0">
        <w:rPr>
          <w:rFonts w:ascii="Times New Roman" w:hAnsi="Times New Roman" w:cs="Times New Roman"/>
          <w:sz w:val="25"/>
          <w:szCs w:val="25"/>
        </w:rPr>
        <w:t>30 вересня 2009</w:t>
      </w:r>
      <w:r w:rsidR="00DA3D21">
        <w:rPr>
          <w:rFonts w:ascii="Times New Roman" w:hAnsi="Times New Roman" w:cs="Times New Roman"/>
          <w:sz w:val="25"/>
          <w:szCs w:val="25"/>
        </w:rPr>
        <w:t> </w:t>
      </w:r>
      <w:r w:rsidRPr="00487BB0">
        <w:rPr>
          <w:rFonts w:ascii="Times New Roman" w:hAnsi="Times New Roman" w:cs="Times New Roman"/>
          <w:sz w:val="25"/>
          <w:szCs w:val="25"/>
        </w:rPr>
        <w:t>року</w:t>
      </w:r>
      <w:r w:rsidR="00DA3D21">
        <w:rPr>
          <w:rFonts w:ascii="Times New Roman" w:hAnsi="Times New Roman" w:cs="Times New Roman"/>
          <w:sz w:val="25"/>
          <w:szCs w:val="25"/>
        </w:rPr>
        <w:t> </w:t>
      </w:r>
      <w:r w:rsidRPr="00487BB0">
        <w:rPr>
          <w:rFonts w:ascii="Times New Roman" w:hAnsi="Times New Roman" w:cs="Times New Roman"/>
          <w:sz w:val="25"/>
          <w:szCs w:val="25"/>
        </w:rPr>
        <w:t>№ 31-32/310, від 04 березня 2014 року № 2755-0-33-14/13.1, зазначено, що до стажу роботи у сфері права зарахов</w:t>
      </w:r>
      <w:r w:rsidR="008D1059" w:rsidRPr="00487BB0">
        <w:rPr>
          <w:rFonts w:ascii="Times New Roman" w:hAnsi="Times New Roman" w:cs="Times New Roman"/>
          <w:sz w:val="25"/>
          <w:szCs w:val="25"/>
        </w:rPr>
        <w:t>ується період роботи на посадах і</w:t>
      </w:r>
      <w:r w:rsidRPr="00487BB0">
        <w:rPr>
          <w:rFonts w:ascii="Times New Roman" w:hAnsi="Times New Roman" w:cs="Times New Roman"/>
          <w:sz w:val="25"/>
          <w:szCs w:val="25"/>
        </w:rPr>
        <w:t xml:space="preserve">з реалізацією повноважень, пов’язаних з правоохоронними, правовиконавчими, правоустановчими функціями. За змістом робота у сфері права передбачає розробку або застосування норм права і має систематичний характер. </w:t>
      </w:r>
      <w:r w:rsidR="0060403D" w:rsidRPr="00487BB0">
        <w:rPr>
          <w:rFonts w:ascii="Times New Roman" w:hAnsi="Times New Roman" w:cs="Times New Roman"/>
          <w:sz w:val="25"/>
          <w:szCs w:val="25"/>
        </w:rPr>
        <w:t xml:space="preserve">    </w:t>
      </w:r>
      <w:r w:rsidRPr="00487BB0">
        <w:rPr>
          <w:rFonts w:ascii="Times New Roman" w:hAnsi="Times New Roman" w:cs="Times New Roman"/>
          <w:sz w:val="25"/>
          <w:szCs w:val="25"/>
        </w:rPr>
        <w:t>Це період роботи в органах державної влади (у тому числі судах, органах юстиції, прокуратури), нотаріату, адвокатури, місцевого самоврядування, у профспілкових комітетах та інших громадських організаціях, на підприємствах, в установах, організа</w:t>
      </w:r>
      <w:r w:rsidR="00C2778B" w:rsidRPr="00487BB0">
        <w:rPr>
          <w:rFonts w:ascii="Times New Roman" w:hAnsi="Times New Roman" w:cs="Times New Roman"/>
          <w:sz w:val="25"/>
          <w:szCs w:val="25"/>
        </w:rPr>
        <w:t>ціях будь-якої форми власності.</w:t>
      </w:r>
    </w:p>
    <w:p w:rsidR="00E30D17" w:rsidRPr="00487BB0" w:rsidRDefault="00D21681" w:rsidP="00D21681">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Отже, для того щоб</w:t>
      </w:r>
      <w:r w:rsidR="008D1059" w:rsidRPr="00487BB0">
        <w:rPr>
          <w:rFonts w:ascii="Times New Roman" w:hAnsi="Times New Roman" w:cs="Times New Roman"/>
          <w:sz w:val="25"/>
          <w:szCs w:val="25"/>
        </w:rPr>
        <w:t xml:space="preserve">, </w:t>
      </w:r>
      <w:r w:rsidRPr="00487BB0">
        <w:rPr>
          <w:rFonts w:ascii="Times New Roman" w:hAnsi="Times New Roman" w:cs="Times New Roman"/>
          <w:sz w:val="25"/>
          <w:szCs w:val="25"/>
        </w:rPr>
        <w:t xml:space="preserve">набути право на зарахування певного періоду роботи до стажу професійної діяльності у сфері права, кандидат насамперед повинен підтвердити визначеними законодавством документами (відповідним дипломом магістра, спеціаліста чи свідоцтвом про визнання документа про вищу освіту, здобуту за кордоном) наявність у </w:t>
      </w:r>
      <w:r w:rsidRPr="00487BB0">
        <w:rPr>
          <w:rFonts w:ascii="Times New Roman" w:hAnsi="Times New Roman" w:cs="Times New Roman"/>
          <w:sz w:val="25"/>
          <w:szCs w:val="25"/>
        </w:rPr>
        <w:lastRenderedPageBreak/>
        <w:t>нього вищої юридичної освіти. Лише після здобуття вказаної освіти і за умови здійснення діяльності в межах спеціальності «Правознавство», зміст якої полягає, як правило, у систематичному виконанні функцій із правотворення чи правозастосування, починається відлік стажу професійної діяльності у сфері права.</w:t>
      </w:r>
    </w:p>
    <w:p w:rsidR="00304180" w:rsidRPr="00487BB0" w:rsidRDefault="00526BE4" w:rsidP="009125E2">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Комісією встановлено, що в</w:t>
      </w:r>
      <w:r w:rsidR="00304180" w:rsidRPr="00487BB0">
        <w:rPr>
          <w:rFonts w:ascii="Times New Roman" w:hAnsi="Times New Roman" w:cs="Times New Roman"/>
          <w:sz w:val="25"/>
          <w:szCs w:val="25"/>
        </w:rPr>
        <w:t xml:space="preserve">ідповідно до копії диплома </w:t>
      </w:r>
      <w:r w:rsidR="00C20724" w:rsidRPr="00487BB0">
        <w:rPr>
          <w:rFonts w:ascii="Times New Roman" w:hAnsi="Times New Roman" w:cs="Times New Roman"/>
          <w:sz w:val="25"/>
          <w:szCs w:val="25"/>
        </w:rPr>
        <w:t xml:space="preserve">Луганського державного університету внутрішніх справ імені Е.О. Дідоренка </w:t>
      </w:r>
      <w:r w:rsidR="00304180" w:rsidRPr="00487BB0">
        <w:rPr>
          <w:rFonts w:ascii="Times New Roman" w:hAnsi="Times New Roman" w:cs="Times New Roman"/>
          <w:sz w:val="25"/>
          <w:szCs w:val="25"/>
        </w:rPr>
        <w:t>(серія</w:t>
      </w:r>
      <w:r w:rsidR="00B56ED1" w:rsidRPr="00487BB0">
        <w:rPr>
          <w:rFonts w:ascii="Times New Roman" w:hAnsi="Times New Roman" w:cs="Times New Roman"/>
          <w:sz w:val="25"/>
          <w:szCs w:val="25"/>
        </w:rPr>
        <w:t xml:space="preserve"> MB </w:t>
      </w:r>
      <w:r w:rsidR="00C20724" w:rsidRPr="00487BB0">
        <w:rPr>
          <w:rFonts w:ascii="Times New Roman" w:hAnsi="Times New Roman" w:cs="Times New Roman"/>
          <w:sz w:val="25"/>
          <w:szCs w:val="25"/>
        </w:rPr>
        <w:t>№ 13510379</w:t>
      </w:r>
      <w:r w:rsidR="00304180" w:rsidRPr="00487BB0">
        <w:rPr>
          <w:rFonts w:ascii="Times New Roman" w:hAnsi="Times New Roman" w:cs="Times New Roman"/>
          <w:sz w:val="25"/>
          <w:szCs w:val="25"/>
        </w:rPr>
        <w:t>) вищу юридичну освіту за спеціальністю «Право</w:t>
      </w:r>
      <w:r w:rsidR="00B56ED1" w:rsidRPr="00487BB0">
        <w:rPr>
          <w:rFonts w:ascii="Times New Roman" w:hAnsi="Times New Roman" w:cs="Times New Roman"/>
          <w:sz w:val="25"/>
          <w:szCs w:val="25"/>
        </w:rPr>
        <w:t xml:space="preserve">знавство», кваліфікація «юрист» </w:t>
      </w:r>
      <w:r w:rsidR="00C20724" w:rsidRPr="00487BB0">
        <w:rPr>
          <w:rFonts w:ascii="Times New Roman" w:hAnsi="Times New Roman" w:cs="Times New Roman"/>
          <w:sz w:val="25"/>
          <w:szCs w:val="25"/>
        </w:rPr>
        <w:t>Гаврилов В.М. здобув 05 червня 2009</w:t>
      </w:r>
      <w:r w:rsidR="00304180" w:rsidRPr="00487BB0">
        <w:rPr>
          <w:rFonts w:ascii="Times New Roman" w:hAnsi="Times New Roman" w:cs="Times New Roman"/>
          <w:sz w:val="25"/>
          <w:szCs w:val="25"/>
        </w:rPr>
        <w:t xml:space="preserve"> року.</w:t>
      </w:r>
    </w:p>
    <w:p w:rsidR="00B56ED1" w:rsidRPr="00487BB0" w:rsidRDefault="009125E2" w:rsidP="00B56ED1">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У </w:t>
      </w:r>
      <w:r w:rsidR="00304180" w:rsidRPr="00487BB0">
        <w:rPr>
          <w:rFonts w:ascii="Times New Roman" w:hAnsi="Times New Roman" w:cs="Times New Roman"/>
          <w:sz w:val="25"/>
          <w:szCs w:val="25"/>
        </w:rPr>
        <w:t xml:space="preserve">трудовій книжці </w:t>
      </w:r>
      <w:r w:rsidR="002C534F" w:rsidRPr="00487BB0">
        <w:rPr>
          <w:rFonts w:ascii="Times New Roman" w:hAnsi="Times New Roman" w:cs="Times New Roman"/>
          <w:sz w:val="25"/>
          <w:szCs w:val="25"/>
        </w:rPr>
        <w:t xml:space="preserve">Гаврилова В.М. </w:t>
      </w:r>
      <w:r w:rsidR="00304180" w:rsidRPr="00487BB0">
        <w:rPr>
          <w:rFonts w:ascii="Times New Roman" w:hAnsi="Times New Roman" w:cs="Times New Roman"/>
          <w:sz w:val="25"/>
          <w:szCs w:val="25"/>
        </w:rPr>
        <w:t>(</w:t>
      </w:r>
      <w:r w:rsidRPr="00487BB0">
        <w:rPr>
          <w:rFonts w:ascii="Times New Roman" w:hAnsi="Times New Roman" w:cs="Times New Roman"/>
          <w:sz w:val="25"/>
          <w:szCs w:val="25"/>
        </w:rPr>
        <w:t>серія АЕ № 410639) наявні</w:t>
      </w:r>
      <w:r w:rsidR="00304180" w:rsidRPr="00487BB0">
        <w:rPr>
          <w:rFonts w:ascii="Times New Roman" w:hAnsi="Times New Roman" w:cs="Times New Roman"/>
          <w:sz w:val="25"/>
          <w:szCs w:val="25"/>
        </w:rPr>
        <w:t xml:space="preserve"> такі записи про роботу:</w:t>
      </w:r>
    </w:p>
    <w:p w:rsidR="009125E2" w:rsidRPr="00487BB0" w:rsidRDefault="009125E2" w:rsidP="00B56ED1">
      <w:pPr>
        <w:pStyle w:val="a5"/>
        <w:numPr>
          <w:ilvl w:val="0"/>
          <w:numId w:val="5"/>
        </w:numPr>
        <w:pBdr>
          <w:top w:val="nil"/>
          <w:left w:val="nil"/>
          <w:bottom w:val="nil"/>
          <w:right w:val="nil"/>
          <w:between w:val="nil"/>
        </w:pBdr>
        <w:spacing w:after="0" w:line="276" w:lineRule="auto"/>
        <w:jc w:val="both"/>
        <w:rPr>
          <w:rFonts w:ascii="Times New Roman" w:hAnsi="Times New Roman" w:cs="Times New Roman"/>
          <w:sz w:val="25"/>
          <w:szCs w:val="25"/>
        </w:rPr>
      </w:pPr>
      <w:r w:rsidRPr="00487BB0">
        <w:rPr>
          <w:rFonts w:ascii="Times New Roman" w:hAnsi="Times New Roman" w:cs="Times New Roman"/>
          <w:sz w:val="25"/>
          <w:szCs w:val="25"/>
        </w:rPr>
        <w:t>03 квітня 2017 року – прийнятий на службу до Національної поліції</w:t>
      </w:r>
      <w:r w:rsidR="00A475EF" w:rsidRPr="00487BB0">
        <w:rPr>
          <w:rFonts w:ascii="Times New Roman" w:hAnsi="Times New Roman" w:cs="Times New Roman"/>
          <w:sz w:val="25"/>
          <w:szCs w:val="25"/>
        </w:rPr>
        <w:t xml:space="preserve"> Ук</w:t>
      </w:r>
      <w:r w:rsidR="00F4352C" w:rsidRPr="00487BB0">
        <w:rPr>
          <w:rFonts w:ascii="Times New Roman" w:hAnsi="Times New Roman" w:cs="Times New Roman"/>
          <w:sz w:val="25"/>
          <w:szCs w:val="25"/>
        </w:rPr>
        <w:t xml:space="preserve">раїни </w:t>
      </w:r>
      <w:r w:rsidR="00A475EF" w:rsidRPr="00487BB0">
        <w:rPr>
          <w:rFonts w:ascii="Times New Roman" w:hAnsi="Times New Roman" w:cs="Times New Roman"/>
          <w:sz w:val="25"/>
          <w:szCs w:val="25"/>
        </w:rPr>
        <w:t xml:space="preserve">(Головне управління Національної поліції в Миколаївській області). </w:t>
      </w:r>
    </w:p>
    <w:p w:rsidR="00304180" w:rsidRPr="00487BB0" w:rsidRDefault="008D1059" w:rsidP="00C22559">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У трудовій книжці зазначено, що </w:t>
      </w:r>
      <w:r w:rsidR="00304180" w:rsidRPr="00487BB0">
        <w:rPr>
          <w:rFonts w:ascii="Times New Roman" w:hAnsi="Times New Roman" w:cs="Times New Roman"/>
          <w:sz w:val="25"/>
          <w:szCs w:val="25"/>
        </w:rPr>
        <w:t xml:space="preserve">після здобуття </w:t>
      </w:r>
      <w:r w:rsidR="0026420F" w:rsidRPr="00487BB0">
        <w:rPr>
          <w:rFonts w:ascii="Times New Roman" w:hAnsi="Times New Roman" w:cs="Times New Roman"/>
          <w:sz w:val="25"/>
          <w:szCs w:val="25"/>
        </w:rPr>
        <w:t>05 червня 2009</w:t>
      </w:r>
      <w:r w:rsidR="00304180" w:rsidRPr="00487BB0">
        <w:rPr>
          <w:rFonts w:ascii="Times New Roman" w:hAnsi="Times New Roman" w:cs="Times New Roman"/>
          <w:sz w:val="25"/>
          <w:szCs w:val="25"/>
        </w:rPr>
        <w:t xml:space="preserve"> року вищої юридичної освіти за освітньо-кваліфікаційним рівнем </w:t>
      </w:r>
      <w:r w:rsidR="00B760D5" w:rsidRPr="00487BB0">
        <w:rPr>
          <w:rFonts w:ascii="Times New Roman" w:hAnsi="Times New Roman" w:cs="Times New Roman"/>
          <w:sz w:val="25"/>
          <w:szCs w:val="25"/>
        </w:rPr>
        <w:t>спеціаліста Гаврилов В.М. проходить</w:t>
      </w:r>
      <w:r w:rsidR="00304180" w:rsidRPr="00487BB0">
        <w:rPr>
          <w:rFonts w:ascii="Times New Roman" w:hAnsi="Times New Roman" w:cs="Times New Roman"/>
          <w:sz w:val="25"/>
          <w:szCs w:val="25"/>
        </w:rPr>
        <w:t xml:space="preserve"> службу</w:t>
      </w:r>
      <w:r w:rsidRPr="00487BB0">
        <w:rPr>
          <w:rFonts w:ascii="Times New Roman" w:hAnsi="Times New Roman" w:cs="Times New Roman"/>
          <w:sz w:val="25"/>
          <w:szCs w:val="25"/>
        </w:rPr>
        <w:t xml:space="preserve"> в Національній поліції України</w:t>
      </w:r>
      <w:r w:rsidR="00B760D5" w:rsidRPr="00487BB0">
        <w:rPr>
          <w:rFonts w:ascii="Times New Roman" w:hAnsi="Times New Roman" w:cs="Times New Roman"/>
          <w:sz w:val="25"/>
          <w:szCs w:val="25"/>
        </w:rPr>
        <w:t xml:space="preserve"> з 03 квітня 2017 </w:t>
      </w:r>
      <w:r w:rsidR="00304180" w:rsidRPr="00487BB0">
        <w:rPr>
          <w:rFonts w:ascii="Times New Roman" w:hAnsi="Times New Roman" w:cs="Times New Roman"/>
          <w:sz w:val="25"/>
          <w:szCs w:val="25"/>
        </w:rPr>
        <w:t>року.</w:t>
      </w:r>
    </w:p>
    <w:p w:rsidR="00D9159D" w:rsidRPr="00487BB0" w:rsidRDefault="00D9159D" w:rsidP="00C22559">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Будь-яких інших документів на підтвердження стажу професійної діяльності у сфері права Гариловим В.М. не надано. </w:t>
      </w:r>
    </w:p>
    <w:p w:rsidR="00304180" w:rsidRPr="00487BB0" w:rsidRDefault="00304180" w:rsidP="003C21F5">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Відповідно до частини першої статті 59 Закону України «Про національну поліцію» служба в поліції є державною службою особливого характеру, яка є професійною діяльністю поліцейських з виконання покладених на поліцію повноважень.</w:t>
      </w:r>
    </w:p>
    <w:p w:rsidR="00304180" w:rsidRPr="00487BB0" w:rsidRDefault="00304180" w:rsidP="00C22559">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Поліцейські проходять службу в поліції: на посадах у центральному органі управління поліції, територіальних органах, закладах, установах поліції; під час перебування в розпорядженні згідно з положеннями статті 67 цього Закону; під час навчання на денній формі навчання за державним замовленням у закладі вищої освіти із специфічними умовами навчання, який здійснює підготовку поліцейських; під час прикомандирування до Верховної Ради України, Верховної Ради Автономної Республіки Крим, органів місцевого самоврядування згідно з положеннями статті 20 Закону України «Про статус народного депутата України», статті 29 Закону України «Про статус депутата Верховної </w:t>
      </w:r>
      <w:r w:rsidR="00163691" w:rsidRPr="00487BB0">
        <w:rPr>
          <w:rFonts w:ascii="Times New Roman" w:hAnsi="Times New Roman" w:cs="Times New Roman"/>
          <w:sz w:val="25"/>
          <w:szCs w:val="25"/>
        </w:rPr>
        <w:t>Ради Автономної Республіки Крим»</w:t>
      </w:r>
      <w:r w:rsidRPr="00487BB0">
        <w:rPr>
          <w:rFonts w:ascii="Times New Roman" w:hAnsi="Times New Roman" w:cs="Times New Roman"/>
          <w:sz w:val="25"/>
          <w:szCs w:val="25"/>
        </w:rPr>
        <w:t xml:space="preserve"> та статті 33 Закону України «Про статус депутатів місцевих рад»; під час відрядження до державних органів, установ та організацій згідно з положеннями статті 71 цього Закону.</w:t>
      </w:r>
    </w:p>
    <w:p w:rsidR="00C22559" w:rsidRPr="00487BB0" w:rsidRDefault="00304180" w:rsidP="00C22559">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Згідно з частиною першою статті 49 </w:t>
      </w:r>
      <w:r w:rsidR="00163691" w:rsidRPr="00487BB0">
        <w:rPr>
          <w:rFonts w:ascii="Times New Roman" w:hAnsi="Times New Roman" w:cs="Times New Roman"/>
          <w:sz w:val="25"/>
          <w:szCs w:val="25"/>
        </w:rPr>
        <w:t xml:space="preserve">Закону </w:t>
      </w:r>
      <w:r w:rsidRPr="00487BB0">
        <w:rPr>
          <w:rFonts w:ascii="Times New Roman" w:hAnsi="Times New Roman" w:cs="Times New Roman"/>
          <w:sz w:val="25"/>
          <w:szCs w:val="25"/>
        </w:rPr>
        <w:t>України «Про національну поліцію» на службу в поліції можуть бути прийняті громадяни України віком від 18 років, які мають повну загальну середню освіту,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які володіють українською мовою відповідно до рівня, визначеного згідно із Законом України «Про забезпечення функціонування української мови як державної».</w:t>
      </w:r>
    </w:p>
    <w:p w:rsidR="00304180" w:rsidRPr="00487BB0" w:rsidRDefault="00304180" w:rsidP="00960F71">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Беручи до уваги зміст та обсяг поняття «служба в поліції», кваліфікаційні та інші вимоги до осіб які можуть бути прийняті на службу, Комісія доходить висновку, що для цілей застосування норм спеціального Закону України «Про судоустрій і статус суддів» не кожен вид служби в поліції може бути зарахований до стажу професійної діяльності у сфері права. Зокрема</w:t>
      </w:r>
      <w:r w:rsidR="00163691" w:rsidRPr="00487BB0">
        <w:rPr>
          <w:rFonts w:ascii="Times New Roman" w:hAnsi="Times New Roman" w:cs="Times New Roman"/>
          <w:sz w:val="25"/>
          <w:szCs w:val="25"/>
        </w:rPr>
        <w:t xml:space="preserve">, </w:t>
      </w:r>
      <w:r w:rsidRPr="00487BB0">
        <w:rPr>
          <w:rFonts w:ascii="Times New Roman" w:hAnsi="Times New Roman" w:cs="Times New Roman"/>
          <w:sz w:val="25"/>
          <w:szCs w:val="25"/>
        </w:rPr>
        <w:t>такі види служби у поліції як перебування в розпорядженні чи навчання</w:t>
      </w:r>
      <w:r w:rsidR="00163691" w:rsidRPr="00487BB0">
        <w:rPr>
          <w:rFonts w:ascii="Times New Roman" w:hAnsi="Times New Roman" w:cs="Times New Roman"/>
          <w:sz w:val="25"/>
          <w:szCs w:val="25"/>
        </w:rPr>
        <w:t xml:space="preserve">, </w:t>
      </w:r>
      <w:r w:rsidRPr="00487BB0">
        <w:rPr>
          <w:rFonts w:ascii="Times New Roman" w:hAnsi="Times New Roman" w:cs="Times New Roman"/>
          <w:sz w:val="25"/>
          <w:szCs w:val="25"/>
        </w:rPr>
        <w:t>за своїм змістом не мають ознак «професійної діяльності у сфері права».</w:t>
      </w:r>
    </w:p>
    <w:p w:rsidR="00304180" w:rsidRPr="00487BB0" w:rsidRDefault="00304180" w:rsidP="00960F71">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lastRenderedPageBreak/>
        <w:t>У пункті 13.9 Оголошення передбачено, що документами</w:t>
      </w:r>
      <w:r w:rsidR="00163691" w:rsidRPr="00487BB0">
        <w:rPr>
          <w:rFonts w:ascii="Times New Roman" w:hAnsi="Times New Roman" w:cs="Times New Roman"/>
          <w:sz w:val="25"/>
          <w:szCs w:val="25"/>
        </w:rPr>
        <w:t xml:space="preserve">, </w:t>
      </w:r>
      <w:r w:rsidRPr="00487BB0">
        <w:rPr>
          <w:rFonts w:ascii="Times New Roman" w:hAnsi="Times New Roman" w:cs="Times New Roman"/>
          <w:sz w:val="25"/>
          <w:szCs w:val="25"/>
        </w:rPr>
        <w:t>які підтверджують стаж професійної діяльності у сфері права, можуть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 Документи необхідно подавати за період роботи, яким особа підтверджує стаж професійної діяльності у сфері права.</w:t>
      </w:r>
    </w:p>
    <w:p w:rsidR="00304180" w:rsidRPr="00487BB0" w:rsidRDefault="00304180" w:rsidP="00163691">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Комісія у своїх роз’ясненнях звертала увагу на те, що обсяг поданих матеріалів має бути достатнім для підтвердження необхідного стажу професійної діяльності у сфері права, зокрема має містити відомості про період роботи та займану посаду, характер виконуваної роботи, посадові обовʼязки, кваліфікаційні вимоги до посади тощо.</w:t>
      </w:r>
    </w:p>
    <w:p w:rsidR="00304180" w:rsidRPr="00487BB0" w:rsidRDefault="00304180" w:rsidP="00F51E7C">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Визначаючись щодо зарахування періоду служби </w:t>
      </w:r>
      <w:r w:rsidR="00CD5E1B" w:rsidRPr="00487BB0">
        <w:rPr>
          <w:rFonts w:ascii="Times New Roman" w:hAnsi="Times New Roman" w:cs="Times New Roman"/>
          <w:sz w:val="25"/>
          <w:szCs w:val="25"/>
        </w:rPr>
        <w:t xml:space="preserve">Гаврилова В.М. </w:t>
      </w:r>
      <w:r w:rsidRPr="00487BB0">
        <w:rPr>
          <w:rFonts w:ascii="Times New Roman" w:hAnsi="Times New Roman" w:cs="Times New Roman"/>
          <w:sz w:val="25"/>
          <w:szCs w:val="25"/>
        </w:rPr>
        <w:t xml:space="preserve">в Національній поліції України до стажу професійної діяльності у сфері права, Комісія </w:t>
      </w:r>
      <w:r w:rsidR="00163691" w:rsidRPr="00487BB0">
        <w:rPr>
          <w:rFonts w:ascii="Times New Roman" w:hAnsi="Times New Roman" w:cs="Times New Roman"/>
          <w:sz w:val="25"/>
          <w:szCs w:val="25"/>
        </w:rPr>
        <w:t>у</w:t>
      </w:r>
      <w:r w:rsidR="00CD5E1B" w:rsidRPr="00487BB0">
        <w:rPr>
          <w:rFonts w:ascii="Times New Roman" w:hAnsi="Times New Roman" w:cs="Times New Roman"/>
          <w:sz w:val="25"/>
          <w:szCs w:val="25"/>
        </w:rPr>
        <w:t xml:space="preserve"> складі колегії обґрунтовано виходила з того, що </w:t>
      </w:r>
      <w:r w:rsidRPr="00487BB0">
        <w:rPr>
          <w:rFonts w:ascii="Times New Roman" w:hAnsi="Times New Roman" w:cs="Times New Roman"/>
          <w:sz w:val="25"/>
          <w:szCs w:val="25"/>
        </w:rPr>
        <w:t>трудова книжка містить запис загального характеру: «</w:t>
      </w:r>
      <w:r w:rsidR="00CD5E1B" w:rsidRPr="00487BB0">
        <w:rPr>
          <w:rFonts w:ascii="Times New Roman" w:hAnsi="Times New Roman" w:cs="Times New Roman"/>
          <w:sz w:val="25"/>
          <w:szCs w:val="25"/>
        </w:rPr>
        <w:t>прийнятий на службу до</w:t>
      </w:r>
      <w:r w:rsidRPr="00487BB0">
        <w:rPr>
          <w:rFonts w:ascii="Times New Roman" w:hAnsi="Times New Roman" w:cs="Times New Roman"/>
          <w:sz w:val="25"/>
          <w:szCs w:val="25"/>
        </w:rPr>
        <w:t xml:space="preserve"> Націонал</w:t>
      </w:r>
      <w:r w:rsidR="00CD5E1B" w:rsidRPr="00487BB0">
        <w:rPr>
          <w:rFonts w:ascii="Times New Roman" w:hAnsi="Times New Roman" w:cs="Times New Roman"/>
          <w:sz w:val="25"/>
          <w:szCs w:val="25"/>
        </w:rPr>
        <w:t>ьній поліції України». Заявником</w:t>
      </w:r>
      <w:r w:rsidRPr="00487BB0">
        <w:rPr>
          <w:rFonts w:ascii="Times New Roman" w:hAnsi="Times New Roman" w:cs="Times New Roman"/>
          <w:sz w:val="25"/>
          <w:szCs w:val="25"/>
        </w:rPr>
        <w:t xml:space="preserve"> не надано документів, які б підтверджували хоча би займані посади під час проходження служби в Національній поліції України.</w:t>
      </w:r>
    </w:p>
    <w:p w:rsidR="00304180" w:rsidRPr="00487BB0" w:rsidRDefault="00967F14" w:rsidP="00163691">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 xml:space="preserve">Отже, поданих Гавриловим В.М. </w:t>
      </w:r>
      <w:r w:rsidR="00304180" w:rsidRPr="00487BB0">
        <w:rPr>
          <w:rFonts w:ascii="Times New Roman" w:hAnsi="Times New Roman" w:cs="Times New Roman"/>
          <w:sz w:val="25"/>
          <w:szCs w:val="25"/>
        </w:rPr>
        <w:t>документів не</w:t>
      </w:r>
      <w:r w:rsidRPr="00487BB0">
        <w:rPr>
          <w:rFonts w:ascii="Times New Roman" w:hAnsi="Times New Roman" w:cs="Times New Roman"/>
          <w:sz w:val="25"/>
          <w:szCs w:val="25"/>
        </w:rPr>
        <w:t>достатньо, аби ідентифікувати його</w:t>
      </w:r>
      <w:r w:rsidR="00304180" w:rsidRPr="00487BB0">
        <w:rPr>
          <w:rFonts w:ascii="Times New Roman" w:hAnsi="Times New Roman" w:cs="Times New Roman"/>
          <w:sz w:val="25"/>
          <w:szCs w:val="25"/>
        </w:rPr>
        <w:t xml:space="preserve"> посаду та зміст діяльності під час служби в поліції, що є обов’язковою умовою віднесення цього періоду до стажу профес</w:t>
      </w:r>
      <w:r w:rsidRPr="00487BB0">
        <w:rPr>
          <w:rFonts w:ascii="Times New Roman" w:hAnsi="Times New Roman" w:cs="Times New Roman"/>
          <w:sz w:val="25"/>
          <w:szCs w:val="25"/>
        </w:rPr>
        <w:t xml:space="preserve">ійної діяльності у сфері права, що і стало </w:t>
      </w:r>
      <w:r w:rsidR="00304180" w:rsidRPr="00487BB0">
        <w:rPr>
          <w:rFonts w:ascii="Times New Roman" w:hAnsi="Times New Roman" w:cs="Times New Roman"/>
          <w:sz w:val="25"/>
          <w:szCs w:val="25"/>
        </w:rPr>
        <w:t xml:space="preserve">підставою для висновку </w:t>
      </w:r>
      <w:r w:rsidR="00107837" w:rsidRPr="00487BB0">
        <w:rPr>
          <w:rFonts w:ascii="Times New Roman" w:hAnsi="Times New Roman" w:cs="Times New Roman"/>
          <w:sz w:val="25"/>
          <w:szCs w:val="25"/>
        </w:rPr>
        <w:t xml:space="preserve">Комісії </w:t>
      </w:r>
      <w:r w:rsidR="00163691" w:rsidRPr="00487BB0">
        <w:rPr>
          <w:rFonts w:ascii="Times New Roman" w:hAnsi="Times New Roman" w:cs="Times New Roman"/>
          <w:sz w:val="25"/>
          <w:szCs w:val="25"/>
        </w:rPr>
        <w:t>про відмову в</w:t>
      </w:r>
      <w:r w:rsidR="00304180" w:rsidRPr="00487BB0">
        <w:rPr>
          <w:rFonts w:ascii="Times New Roman" w:hAnsi="Times New Roman" w:cs="Times New Roman"/>
          <w:sz w:val="25"/>
          <w:szCs w:val="25"/>
        </w:rPr>
        <w:t xml:space="preserve"> зарахуванні періоду проходження служби в Національній поліції України з 01 червня 2017 року </w:t>
      </w:r>
      <w:r w:rsidR="00163691" w:rsidRPr="00487BB0">
        <w:rPr>
          <w:rFonts w:ascii="Times New Roman" w:hAnsi="Times New Roman" w:cs="Times New Roman"/>
          <w:sz w:val="25"/>
          <w:szCs w:val="25"/>
        </w:rPr>
        <w:t>до</w:t>
      </w:r>
      <w:r w:rsidR="00F34513" w:rsidRPr="00487BB0">
        <w:rPr>
          <w:rFonts w:ascii="Times New Roman" w:hAnsi="Times New Roman" w:cs="Times New Roman"/>
          <w:sz w:val="25"/>
          <w:szCs w:val="25"/>
        </w:rPr>
        <w:t xml:space="preserve">тепер </w:t>
      </w:r>
      <w:r w:rsidR="00304180" w:rsidRPr="00487BB0">
        <w:rPr>
          <w:rFonts w:ascii="Times New Roman" w:hAnsi="Times New Roman" w:cs="Times New Roman"/>
          <w:sz w:val="25"/>
          <w:szCs w:val="25"/>
        </w:rPr>
        <w:t>до стажу професійної діяльності у сфері права.</w:t>
      </w:r>
    </w:p>
    <w:p w:rsidR="00304180" w:rsidRPr="00487BB0" w:rsidRDefault="00304180" w:rsidP="00304180">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r w:rsidRPr="00487BB0">
        <w:rPr>
          <w:rFonts w:ascii="Times New Roman" w:hAnsi="Times New Roman" w:cs="Times New Roman"/>
          <w:sz w:val="25"/>
          <w:szCs w:val="25"/>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75491" w:rsidRPr="00487BB0" w:rsidRDefault="006F6096" w:rsidP="00F54400">
      <w:pPr>
        <w:pBdr>
          <w:top w:val="nil"/>
          <w:left w:val="nil"/>
          <w:bottom w:val="nil"/>
          <w:right w:val="nil"/>
          <w:between w:val="nil"/>
        </w:pBdr>
        <w:spacing w:after="0" w:line="276" w:lineRule="auto"/>
        <w:ind w:firstLineChars="271" w:firstLine="678"/>
        <w:jc w:val="both"/>
        <w:rPr>
          <w:rFonts w:ascii="Times New Roman" w:hAnsi="Times New Roman" w:cs="Times New Roman"/>
          <w:color w:val="000000"/>
          <w:sz w:val="25"/>
          <w:szCs w:val="25"/>
        </w:rPr>
      </w:pPr>
      <w:r w:rsidRPr="00487BB0">
        <w:rPr>
          <w:rFonts w:ascii="Times New Roman" w:hAnsi="Times New Roman" w:cs="Times New Roman"/>
          <w:color w:val="000000"/>
          <w:sz w:val="25"/>
          <w:szCs w:val="25"/>
        </w:rPr>
        <w:t>Стосовно доводів</w:t>
      </w:r>
      <w:r w:rsidR="00C66EC1" w:rsidRPr="00487BB0">
        <w:rPr>
          <w:rFonts w:ascii="Times New Roman" w:hAnsi="Times New Roman" w:cs="Times New Roman"/>
          <w:color w:val="000000"/>
          <w:sz w:val="25"/>
          <w:szCs w:val="25"/>
        </w:rPr>
        <w:t xml:space="preserve"> Гаврилова В.М. </w:t>
      </w:r>
      <w:r w:rsidR="00D141D1" w:rsidRPr="00487BB0">
        <w:rPr>
          <w:rFonts w:ascii="Times New Roman" w:hAnsi="Times New Roman" w:cs="Times New Roman"/>
          <w:color w:val="000000"/>
          <w:sz w:val="25"/>
          <w:szCs w:val="25"/>
        </w:rPr>
        <w:t xml:space="preserve">щодо </w:t>
      </w:r>
      <w:r w:rsidR="00407D42" w:rsidRPr="00487BB0">
        <w:rPr>
          <w:rFonts w:ascii="Times New Roman" w:hAnsi="Times New Roman" w:cs="Times New Roman"/>
          <w:color w:val="000000"/>
          <w:sz w:val="25"/>
          <w:szCs w:val="25"/>
        </w:rPr>
        <w:t>необхідності врахування поданої ним до заяви про перегляд Рішення</w:t>
      </w:r>
      <w:r w:rsidR="00EC25AF" w:rsidRPr="00487BB0">
        <w:rPr>
          <w:rFonts w:ascii="Times New Roman" w:hAnsi="Times New Roman" w:cs="Times New Roman"/>
          <w:color w:val="000000"/>
          <w:sz w:val="25"/>
          <w:szCs w:val="25"/>
        </w:rPr>
        <w:t xml:space="preserve"> </w:t>
      </w:r>
      <w:r w:rsidR="00FD3906" w:rsidRPr="00487BB0">
        <w:rPr>
          <w:rFonts w:ascii="Times New Roman" w:hAnsi="Times New Roman" w:cs="Times New Roman"/>
          <w:color w:val="000000"/>
          <w:sz w:val="25"/>
          <w:szCs w:val="25"/>
        </w:rPr>
        <w:t xml:space="preserve">біографічної довідки </w:t>
      </w:r>
      <w:r w:rsidR="00407D42" w:rsidRPr="00487BB0">
        <w:rPr>
          <w:rFonts w:ascii="Times New Roman" w:hAnsi="Times New Roman" w:cs="Times New Roman"/>
          <w:color w:val="000000"/>
          <w:sz w:val="25"/>
          <w:szCs w:val="25"/>
        </w:rPr>
        <w:t>Комісія у пленарному складі ви</w:t>
      </w:r>
      <w:r w:rsidR="00D141D1" w:rsidRPr="00487BB0">
        <w:rPr>
          <w:rFonts w:ascii="Times New Roman" w:hAnsi="Times New Roman" w:cs="Times New Roman"/>
          <w:color w:val="000000"/>
          <w:sz w:val="25"/>
          <w:szCs w:val="25"/>
        </w:rPr>
        <w:t>ходить з того, що додаткове подання док</w:t>
      </w:r>
      <w:r w:rsidR="00475491" w:rsidRPr="00487BB0">
        <w:rPr>
          <w:rFonts w:ascii="Times New Roman" w:hAnsi="Times New Roman" w:cs="Times New Roman"/>
          <w:color w:val="000000"/>
          <w:sz w:val="25"/>
          <w:szCs w:val="25"/>
        </w:rPr>
        <w:t>ументів для участі у процедурі Д</w:t>
      </w:r>
      <w:r w:rsidR="00D141D1" w:rsidRPr="00487BB0">
        <w:rPr>
          <w:rFonts w:ascii="Times New Roman" w:hAnsi="Times New Roman" w:cs="Times New Roman"/>
          <w:color w:val="000000"/>
          <w:sz w:val="25"/>
          <w:szCs w:val="25"/>
        </w:rPr>
        <w:t>обору не через кабінет суддівської</w:t>
      </w:r>
      <w:r w:rsidR="00475491" w:rsidRPr="00487BB0">
        <w:rPr>
          <w:rFonts w:ascii="Times New Roman" w:hAnsi="Times New Roman" w:cs="Times New Roman"/>
          <w:color w:val="000000"/>
          <w:sz w:val="25"/>
          <w:szCs w:val="25"/>
        </w:rPr>
        <w:t xml:space="preserve"> кар’єри та поза межами строку </w:t>
      </w:r>
      <w:r w:rsidR="00D141D1" w:rsidRPr="00487BB0">
        <w:rPr>
          <w:rFonts w:ascii="Times New Roman" w:hAnsi="Times New Roman" w:cs="Times New Roman"/>
          <w:color w:val="000000"/>
          <w:sz w:val="25"/>
          <w:szCs w:val="25"/>
        </w:rPr>
        <w:t>є порушенням умов подання документ</w:t>
      </w:r>
      <w:r w:rsidR="00475491" w:rsidRPr="00487BB0">
        <w:rPr>
          <w:rFonts w:ascii="Times New Roman" w:hAnsi="Times New Roman" w:cs="Times New Roman"/>
          <w:color w:val="000000"/>
          <w:sz w:val="25"/>
          <w:szCs w:val="25"/>
        </w:rPr>
        <w:t>ів, визначених рішенням Комісії</w:t>
      </w:r>
      <w:r w:rsidR="00EC25AF" w:rsidRPr="00487BB0">
        <w:rPr>
          <w:rFonts w:ascii="Times New Roman" w:hAnsi="Times New Roman" w:cs="Times New Roman"/>
          <w:color w:val="000000"/>
          <w:sz w:val="25"/>
          <w:szCs w:val="25"/>
        </w:rPr>
        <w:t xml:space="preserve"> </w:t>
      </w:r>
      <w:r w:rsidR="00407D42" w:rsidRPr="00487BB0">
        <w:rPr>
          <w:rFonts w:ascii="Times New Roman" w:hAnsi="Times New Roman" w:cs="Times New Roman"/>
          <w:sz w:val="25"/>
          <w:szCs w:val="25"/>
        </w:rPr>
        <w:t>від 11 грудня 2024 року № 366/зп-24</w:t>
      </w:r>
      <w:r w:rsidR="00163C0B" w:rsidRPr="00487BB0">
        <w:rPr>
          <w:rFonts w:ascii="Times New Roman" w:hAnsi="Times New Roman" w:cs="Times New Roman"/>
          <w:sz w:val="25"/>
          <w:szCs w:val="25"/>
        </w:rPr>
        <w:t>,</w:t>
      </w:r>
      <w:r w:rsidR="00407D42" w:rsidRPr="00487BB0">
        <w:rPr>
          <w:rFonts w:ascii="Times New Roman" w:hAnsi="Times New Roman" w:cs="Times New Roman"/>
          <w:sz w:val="25"/>
          <w:szCs w:val="25"/>
        </w:rPr>
        <w:t xml:space="preserve"> </w:t>
      </w:r>
      <w:r w:rsidR="00D141D1" w:rsidRPr="00487BB0">
        <w:rPr>
          <w:rFonts w:ascii="Times New Roman" w:hAnsi="Times New Roman" w:cs="Times New Roman"/>
          <w:color w:val="000000"/>
          <w:sz w:val="25"/>
          <w:szCs w:val="25"/>
        </w:rPr>
        <w:t xml:space="preserve">та не сприятиме легітимній меті встановлення однаково рівних умов для всіх учасників Добору. Тому Комісія не бере до уваги </w:t>
      </w:r>
      <w:r w:rsidR="00FD3906" w:rsidRPr="00487BB0">
        <w:rPr>
          <w:rFonts w:ascii="Times New Roman" w:hAnsi="Times New Roman" w:cs="Times New Roman"/>
          <w:color w:val="000000"/>
          <w:sz w:val="25"/>
          <w:szCs w:val="25"/>
        </w:rPr>
        <w:t xml:space="preserve">подану Гавриловим В.М. </w:t>
      </w:r>
      <w:r w:rsidR="00407D42" w:rsidRPr="00487BB0">
        <w:rPr>
          <w:rFonts w:ascii="Times New Roman" w:hAnsi="Times New Roman" w:cs="Times New Roman"/>
          <w:color w:val="000000"/>
          <w:sz w:val="25"/>
          <w:szCs w:val="25"/>
        </w:rPr>
        <w:t>поза</w:t>
      </w:r>
      <w:r w:rsidR="009861ED" w:rsidRPr="00487BB0">
        <w:rPr>
          <w:rFonts w:ascii="Times New Roman" w:hAnsi="Times New Roman" w:cs="Times New Roman"/>
          <w:color w:val="000000"/>
          <w:sz w:val="25"/>
          <w:szCs w:val="25"/>
        </w:rPr>
        <w:t xml:space="preserve"> </w:t>
      </w:r>
      <w:r w:rsidR="00407D42" w:rsidRPr="00487BB0">
        <w:rPr>
          <w:rFonts w:ascii="Times New Roman" w:hAnsi="Times New Roman" w:cs="Times New Roman"/>
          <w:color w:val="000000"/>
          <w:sz w:val="25"/>
          <w:szCs w:val="25"/>
        </w:rPr>
        <w:t xml:space="preserve">межами строку </w:t>
      </w:r>
      <w:r w:rsidR="009861ED" w:rsidRPr="00487BB0">
        <w:rPr>
          <w:rFonts w:ascii="Times New Roman" w:hAnsi="Times New Roman" w:cs="Times New Roman"/>
          <w:color w:val="000000"/>
          <w:sz w:val="25"/>
          <w:szCs w:val="25"/>
        </w:rPr>
        <w:t xml:space="preserve">та процедури </w:t>
      </w:r>
      <w:r w:rsidR="00475491" w:rsidRPr="00487BB0">
        <w:rPr>
          <w:rFonts w:ascii="Times New Roman" w:hAnsi="Times New Roman" w:cs="Times New Roman"/>
          <w:color w:val="000000"/>
          <w:sz w:val="25"/>
          <w:szCs w:val="25"/>
        </w:rPr>
        <w:t>біографічну довідку</w:t>
      </w:r>
      <w:r w:rsidR="00FD3906" w:rsidRPr="00487BB0">
        <w:rPr>
          <w:rFonts w:ascii="Times New Roman" w:hAnsi="Times New Roman" w:cs="Times New Roman"/>
          <w:color w:val="000000"/>
          <w:sz w:val="25"/>
          <w:szCs w:val="25"/>
        </w:rPr>
        <w:t xml:space="preserve"> </w:t>
      </w:r>
      <w:r w:rsidR="00D141D1" w:rsidRPr="00487BB0">
        <w:rPr>
          <w:rFonts w:ascii="Times New Roman" w:hAnsi="Times New Roman" w:cs="Times New Roman"/>
          <w:color w:val="000000"/>
          <w:sz w:val="25"/>
          <w:szCs w:val="25"/>
        </w:rPr>
        <w:t>під час розгляду питання</w:t>
      </w:r>
      <w:r w:rsidR="009861ED" w:rsidRPr="00487BB0">
        <w:rPr>
          <w:rFonts w:ascii="Times New Roman" w:hAnsi="Times New Roman" w:cs="Times New Roman"/>
          <w:color w:val="000000"/>
          <w:sz w:val="25"/>
          <w:szCs w:val="25"/>
        </w:rPr>
        <w:t xml:space="preserve"> про перегляд </w:t>
      </w:r>
      <w:r w:rsidR="00DE01CD" w:rsidRPr="00487BB0">
        <w:rPr>
          <w:rFonts w:ascii="Times New Roman" w:hAnsi="Times New Roman" w:cs="Times New Roman"/>
          <w:color w:val="000000"/>
          <w:sz w:val="25"/>
          <w:szCs w:val="25"/>
        </w:rPr>
        <w:t>Р</w:t>
      </w:r>
      <w:r w:rsidR="009861ED" w:rsidRPr="00487BB0">
        <w:rPr>
          <w:rFonts w:ascii="Times New Roman" w:hAnsi="Times New Roman" w:cs="Times New Roman"/>
          <w:color w:val="000000"/>
          <w:sz w:val="25"/>
          <w:szCs w:val="25"/>
        </w:rPr>
        <w:t xml:space="preserve">ішення, прийнятого колегією, щодо допуску </w:t>
      </w:r>
      <w:r w:rsidR="00475491" w:rsidRPr="00487BB0">
        <w:rPr>
          <w:rFonts w:ascii="Times New Roman" w:hAnsi="Times New Roman" w:cs="Times New Roman"/>
          <w:color w:val="000000"/>
          <w:sz w:val="25"/>
          <w:szCs w:val="25"/>
        </w:rPr>
        <w:t>до участі в Д</w:t>
      </w:r>
      <w:r w:rsidR="00D141D1" w:rsidRPr="00487BB0">
        <w:rPr>
          <w:rFonts w:ascii="Times New Roman" w:hAnsi="Times New Roman" w:cs="Times New Roman"/>
          <w:color w:val="000000"/>
          <w:sz w:val="25"/>
          <w:szCs w:val="25"/>
        </w:rPr>
        <w:t>оборі</w:t>
      </w:r>
      <w:r w:rsidR="00475491" w:rsidRPr="00487BB0">
        <w:rPr>
          <w:rFonts w:ascii="Times New Roman" w:hAnsi="Times New Roman" w:cs="Times New Roman"/>
          <w:color w:val="000000"/>
          <w:sz w:val="25"/>
          <w:szCs w:val="25"/>
        </w:rPr>
        <w:t>.</w:t>
      </w:r>
    </w:p>
    <w:p w:rsidR="00BB33B9" w:rsidRPr="00487BB0" w:rsidRDefault="00BB33B9" w:rsidP="00F54400">
      <w:pPr>
        <w:pBdr>
          <w:top w:val="nil"/>
          <w:left w:val="nil"/>
          <w:bottom w:val="nil"/>
          <w:right w:val="nil"/>
          <w:between w:val="nil"/>
        </w:pBdr>
        <w:spacing w:after="0" w:line="276" w:lineRule="auto"/>
        <w:ind w:firstLineChars="271" w:firstLine="678"/>
        <w:jc w:val="both"/>
        <w:rPr>
          <w:rFonts w:ascii="Times New Roman" w:hAnsi="Times New Roman" w:cs="Times New Roman"/>
          <w:color w:val="000000"/>
          <w:sz w:val="25"/>
          <w:szCs w:val="25"/>
        </w:rPr>
      </w:pPr>
      <w:r w:rsidRPr="00487BB0">
        <w:rPr>
          <w:rFonts w:ascii="Times New Roman" w:hAnsi="Times New Roman" w:cs="Times New Roman"/>
          <w:color w:val="000000"/>
          <w:sz w:val="25"/>
          <w:szCs w:val="25"/>
        </w:rPr>
        <w:t xml:space="preserve">Ураховуючи викладене, </w:t>
      </w:r>
      <w:r w:rsidR="00F051BF" w:rsidRPr="00487BB0">
        <w:rPr>
          <w:rFonts w:ascii="Times New Roman" w:hAnsi="Times New Roman" w:cs="Times New Roman"/>
          <w:color w:val="000000"/>
          <w:sz w:val="25"/>
          <w:szCs w:val="25"/>
        </w:rPr>
        <w:t>немає підстав вважати, що Р</w:t>
      </w:r>
      <w:r w:rsidRPr="00487BB0">
        <w:rPr>
          <w:rFonts w:ascii="Times New Roman" w:hAnsi="Times New Roman" w:cs="Times New Roman"/>
          <w:color w:val="000000"/>
          <w:sz w:val="25"/>
          <w:szCs w:val="25"/>
        </w:rPr>
        <w:t>ішення, яким відмовлено кандидату в допуску до участі в Доборі, ухвалено з порушенням вимог законодавства</w:t>
      </w:r>
      <w:r w:rsidR="003C245A" w:rsidRPr="00487BB0">
        <w:rPr>
          <w:rFonts w:ascii="Times New Roman" w:hAnsi="Times New Roman" w:cs="Times New Roman"/>
          <w:color w:val="000000"/>
          <w:sz w:val="25"/>
          <w:szCs w:val="25"/>
        </w:rPr>
        <w:t xml:space="preserve">, а права Гаврилова В.М. </w:t>
      </w:r>
      <w:r w:rsidR="00F051BF" w:rsidRPr="00487BB0">
        <w:rPr>
          <w:rFonts w:ascii="Times New Roman" w:hAnsi="Times New Roman" w:cs="Times New Roman"/>
          <w:color w:val="000000"/>
          <w:sz w:val="25"/>
          <w:szCs w:val="25"/>
        </w:rPr>
        <w:t>безпідставно порушено.</w:t>
      </w:r>
      <w:r w:rsidRPr="00487BB0">
        <w:rPr>
          <w:rFonts w:ascii="Times New Roman" w:hAnsi="Times New Roman" w:cs="Times New Roman"/>
          <w:color w:val="000000"/>
          <w:sz w:val="25"/>
          <w:szCs w:val="25"/>
        </w:rPr>
        <w:t xml:space="preserve"> Отже, у </w:t>
      </w:r>
      <w:r w:rsidR="004F275F" w:rsidRPr="00487BB0">
        <w:rPr>
          <w:rFonts w:ascii="Times New Roman" w:hAnsi="Times New Roman" w:cs="Times New Roman"/>
          <w:color w:val="000000"/>
          <w:sz w:val="25"/>
          <w:szCs w:val="25"/>
        </w:rPr>
        <w:t>задоволенні заяви про перегляд Р</w:t>
      </w:r>
      <w:r w:rsidR="007B32F8" w:rsidRPr="00487BB0">
        <w:rPr>
          <w:rFonts w:ascii="Times New Roman" w:hAnsi="Times New Roman" w:cs="Times New Roman"/>
          <w:color w:val="000000"/>
          <w:sz w:val="25"/>
          <w:szCs w:val="25"/>
        </w:rPr>
        <w:t xml:space="preserve">ішення, </w:t>
      </w:r>
      <w:r w:rsidRPr="00487BB0">
        <w:rPr>
          <w:rFonts w:ascii="Times New Roman" w:hAnsi="Times New Roman" w:cs="Times New Roman"/>
          <w:color w:val="000000"/>
          <w:sz w:val="25"/>
          <w:szCs w:val="25"/>
        </w:rPr>
        <w:t>слід відмовити.</w:t>
      </w:r>
    </w:p>
    <w:p w:rsidR="00D87D8C" w:rsidRPr="00487BB0" w:rsidRDefault="002850CE" w:rsidP="00726976">
      <w:pPr>
        <w:pBdr>
          <w:top w:val="nil"/>
          <w:left w:val="nil"/>
          <w:bottom w:val="nil"/>
          <w:right w:val="nil"/>
          <w:between w:val="nil"/>
        </w:pBdr>
        <w:spacing w:after="0" w:line="276" w:lineRule="auto"/>
        <w:ind w:firstLineChars="271" w:firstLine="678"/>
        <w:jc w:val="both"/>
        <w:rPr>
          <w:rFonts w:ascii="Times New Roman" w:hAnsi="Times New Roman" w:cs="Times New Roman"/>
          <w:color w:val="000000"/>
          <w:sz w:val="25"/>
          <w:szCs w:val="25"/>
        </w:rPr>
      </w:pPr>
      <w:r w:rsidRPr="00487BB0">
        <w:rPr>
          <w:rFonts w:ascii="Times New Roman" w:hAnsi="Times New Roman" w:cs="Times New Roman"/>
          <w:color w:val="000000"/>
          <w:sz w:val="25"/>
          <w:szCs w:val="25"/>
        </w:rPr>
        <w:t xml:space="preserve">Керуючись статтями 93, 101 Закону України «Про судоустрій і статус суддів», </w:t>
      </w:r>
      <w:bookmarkStart w:id="0" w:name="_GoBack"/>
      <w:bookmarkEnd w:id="0"/>
      <w:r w:rsidRPr="00487BB0">
        <w:rPr>
          <w:rFonts w:ascii="Times New Roman" w:hAnsi="Times New Roman" w:cs="Times New Roman"/>
          <w:color w:val="000000"/>
          <w:sz w:val="25"/>
          <w:szCs w:val="25"/>
        </w:rPr>
        <w:t>Вища</w:t>
      </w:r>
      <w:r w:rsidR="00DA3D21">
        <w:rPr>
          <w:rFonts w:ascii="Times New Roman" w:hAnsi="Times New Roman" w:cs="Times New Roman"/>
          <w:color w:val="000000"/>
          <w:sz w:val="25"/>
          <w:szCs w:val="25"/>
        </w:rPr>
        <w:t> </w:t>
      </w:r>
      <w:r w:rsidRPr="00487BB0">
        <w:rPr>
          <w:rFonts w:ascii="Times New Roman" w:hAnsi="Times New Roman" w:cs="Times New Roman"/>
          <w:color w:val="000000"/>
          <w:sz w:val="25"/>
          <w:szCs w:val="25"/>
        </w:rPr>
        <w:t>кваліфікаційна</w:t>
      </w:r>
      <w:r w:rsidR="00DA3D21">
        <w:rPr>
          <w:rFonts w:ascii="Times New Roman" w:hAnsi="Times New Roman" w:cs="Times New Roman"/>
          <w:color w:val="000000"/>
          <w:sz w:val="25"/>
          <w:szCs w:val="25"/>
        </w:rPr>
        <w:t> </w:t>
      </w:r>
      <w:r w:rsidRPr="00487BB0">
        <w:rPr>
          <w:rFonts w:ascii="Times New Roman" w:hAnsi="Times New Roman" w:cs="Times New Roman"/>
          <w:color w:val="000000"/>
          <w:sz w:val="25"/>
          <w:szCs w:val="25"/>
        </w:rPr>
        <w:t>комісія суддів України одноголосно</w:t>
      </w:r>
    </w:p>
    <w:p w:rsidR="003C245A" w:rsidRPr="00487BB0" w:rsidRDefault="003C245A" w:rsidP="00F54400">
      <w:pPr>
        <w:pBdr>
          <w:top w:val="nil"/>
          <w:left w:val="nil"/>
          <w:bottom w:val="nil"/>
          <w:right w:val="nil"/>
          <w:between w:val="nil"/>
        </w:pBdr>
        <w:spacing w:after="0" w:line="276" w:lineRule="auto"/>
        <w:ind w:firstLineChars="271" w:firstLine="678"/>
        <w:jc w:val="center"/>
        <w:rPr>
          <w:rFonts w:ascii="Times New Roman" w:hAnsi="Times New Roman" w:cs="Times New Roman"/>
          <w:color w:val="000000"/>
          <w:sz w:val="25"/>
          <w:szCs w:val="25"/>
        </w:rPr>
      </w:pPr>
    </w:p>
    <w:p w:rsidR="002850CE" w:rsidRPr="00487BB0" w:rsidRDefault="002850CE" w:rsidP="00F54400">
      <w:pPr>
        <w:pBdr>
          <w:top w:val="nil"/>
          <w:left w:val="nil"/>
          <w:bottom w:val="nil"/>
          <w:right w:val="nil"/>
          <w:between w:val="nil"/>
        </w:pBdr>
        <w:spacing w:after="0" w:line="276" w:lineRule="auto"/>
        <w:ind w:firstLineChars="271" w:firstLine="678"/>
        <w:jc w:val="center"/>
        <w:rPr>
          <w:rFonts w:ascii="Times New Roman" w:hAnsi="Times New Roman" w:cs="Times New Roman"/>
          <w:color w:val="000000"/>
          <w:sz w:val="25"/>
          <w:szCs w:val="25"/>
        </w:rPr>
      </w:pPr>
      <w:r w:rsidRPr="00487BB0">
        <w:rPr>
          <w:rFonts w:ascii="Times New Roman" w:hAnsi="Times New Roman" w:cs="Times New Roman"/>
          <w:color w:val="000000"/>
          <w:sz w:val="25"/>
          <w:szCs w:val="25"/>
        </w:rPr>
        <w:t>вирішила:</w:t>
      </w:r>
    </w:p>
    <w:p w:rsidR="00D87D8C" w:rsidRPr="00487BB0" w:rsidRDefault="00D87D8C" w:rsidP="00F54400">
      <w:pPr>
        <w:pBdr>
          <w:top w:val="nil"/>
          <w:left w:val="nil"/>
          <w:bottom w:val="nil"/>
          <w:right w:val="nil"/>
          <w:between w:val="nil"/>
        </w:pBdr>
        <w:spacing w:after="0" w:line="276" w:lineRule="auto"/>
        <w:ind w:firstLineChars="271" w:firstLine="678"/>
        <w:jc w:val="center"/>
        <w:rPr>
          <w:rFonts w:ascii="Times New Roman" w:hAnsi="Times New Roman" w:cs="Times New Roman"/>
          <w:color w:val="000000"/>
          <w:sz w:val="25"/>
          <w:szCs w:val="25"/>
        </w:rPr>
      </w:pPr>
    </w:p>
    <w:p w:rsidR="002850CE" w:rsidRPr="00487BB0" w:rsidRDefault="003C245A" w:rsidP="00450109">
      <w:pPr>
        <w:pBdr>
          <w:top w:val="nil"/>
          <w:left w:val="nil"/>
          <w:bottom w:val="nil"/>
          <w:right w:val="nil"/>
          <w:between w:val="nil"/>
        </w:pBdr>
        <w:spacing w:after="0" w:line="276" w:lineRule="auto"/>
        <w:jc w:val="both"/>
        <w:rPr>
          <w:rFonts w:ascii="Times New Roman" w:hAnsi="Times New Roman" w:cs="Times New Roman"/>
          <w:color w:val="000000"/>
          <w:sz w:val="25"/>
          <w:szCs w:val="25"/>
        </w:rPr>
      </w:pPr>
      <w:r w:rsidRPr="00487BB0">
        <w:rPr>
          <w:rFonts w:ascii="Times New Roman" w:hAnsi="Times New Roman" w:cs="Times New Roman"/>
          <w:color w:val="000000"/>
          <w:sz w:val="25"/>
          <w:szCs w:val="25"/>
        </w:rPr>
        <w:t xml:space="preserve">відмовити Гаврилову Віталію Миколайовичу </w:t>
      </w:r>
      <w:r w:rsidR="001E7532" w:rsidRPr="00487BB0">
        <w:rPr>
          <w:rFonts w:ascii="Times New Roman" w:hAnsi="Times New Roman" w:cs="Times New Roman"/>
          <w:color w:val="000000"/>
          <w:sz w:val="25"/>
          <w:szCs w:val="25"/>
        </w:rPr>
        <w:t xml:space="preserve">в задоволенні </w:t>
      </w:r>
      <w:r w:rsidR="009E5E40" w:rsidRPr="00487BB0">
        <w:rPr>
          <w:rFonts w:ascii="Times New Roman" w:hAnsi="Times New Roman" w:cs="Times New Roman"/>
          <w:color w:val="000000"/>
          <w:sz w:val="25"/>
          <w:szCs w:val="25"/>
        </w:rPr>
        <w:t>заяви</w:t>
      </w:r>
      <w:r w:rsidR="001E7532" w:rsidRPr="00487BB0">
        <w:rPr>
          <w:rFonts w:ascii="Times New Roman" w:hAnsi="Times New Roman" w:cs="Times New Roman"/>
          <w:color w:val="000000"/>
          <w:sz w:val="25"/>
          <w:szCs w:val="25"/>
        </w:rPr>
        <w:t xml:space="preserve"> про перегляд рішення </w:t>
      </w:r>
      <w:r w:rsidR="00A54C8F" w:rsidRPr="00487BB0">
        <w:rPr>
          <w:rFonts w:ascii="Times New Roman" w:hAnsi="Times New Roman" w:cs="Times New Roman"/>
          <w:color w:val="000000"/>
          <w:sz w:val="25"/>
          <w:szCs w:val="25"/>
        </w:rPr>
        <w:t>Вищої кваліфікаційної комісії суддів України від 06 травня 2025 року № </w:t>
      </w:r>
      <w:r w:rsidRPr="00487BB0">
        <w:rPr>
          <w:rFonts w:ascii="Times New Roman" w:hAnsi="Times New Roman" w:cs="Times New Roman"/>
          <w:color w:val="000000"/>
          <w:sz w:val="25"/>
          <w:szCs w:val="25"/>
        </w:rPr>
        <w:t>91</w:t>
      </w:r>
      <w:r w:rsidR="00A54C8F" w:rsidRPr="00487BB0">
        <w:rPr>
          <w:rFonts w:ascii="Times New Roman" w:hAnsi="Times New Roman" w:cs="Times New Roman"/>
          <w:color w:val="000000"/>
          <w:sz w:val="25"/>
          <w:szCs w:val="25"/>
        </w:rPr>
        <w:t xml:space="preserve">/дс-25 про </w:t>
      </w:r>
      <w:r w:rsidR="00A54C8F" w:rsidRPr="00487BB0">
        <w:rPr>
          <w:rFonts w:ascii="Times New Roman" w:hAnsi="Times New Roman" w:cs="Times New Roman"/>
          <w:sz w:val="25"/>
          <w:szCs w:val="25"/>
        </w:rPr>
        <w:t>відмову</w:t>
      </w:r>
      <w:r w:rsidRPr="00487BB0">
        <w:rPr>
          <w:rFonts w:ascii="Times New Roman" w:hAnsi="Times New Roman" w:cs="Times New Roman"/>
          <w:sz w:val="25"/>
          <w:szCs w:val="25"/>
        </w:rPr>
        <w:t xml:space="preserve"> Гаврилову Віталію Миколайовичу </w:t>
      </w:r>
      <w:r w:rsidR="00A54C8F" w:rsidRPr="00487BB0">
        <w:rPr>
          <w:rFonts w:ascii="Times New Roman" w:hAnsi="Times New Roman" w:cs="Times New Roman"/>
          <w:color w:val="000000"/>
          <w:sz w:val="25"/>
          <w:szCs w:val="25"/>
        </w:rPr>
        <w:t>в допуску до участі в доборі на посаду судді місцевого суду, оголошеному рішенням Комісії від 11 грудня 2024 року № 366/зп-24</w:t>
      </w:r>
      <w:r w:rsidR="001E7532" w:rsidRPr="00487BB0">
        <w:rPr>
          <w:rFonts w:ascii="Times New Roman" w:hAnsi="Times New Roman" w:cs="Times New Roman"/>
          <w:color w:val="000000"/>
          <w:sz w:val="25"/>
          <w:szCs w:val="25"/>
        </w:rPr>
        <w:t>.</w:t>
      </w:r>
    </w:p>
    <w:p w:rsidR="002850CE" w:rsidRPr="00487BB0" w:rsidRDefault="002850CE" w:rsidP="00F54400">
      <w:pPr>
        <w:pBdr>
          <w:top w:val="nil"/>
          <w:left w:val="nil"/>
          <w:bottom w:val="nil"/>
          <w:right w:val="nil"/>
          <w:between w:val="nil"/>
        </w:pBdr>
        <w:spacing w:after="0" w:line="276" w:lineRule="auto"/>
        <w:ind w:firstLineChars="271" w:firstLine="678"/>
        <w:jc w:val="both"/>
        <w:rPr>
          <w:rFonts w:ascii="Times New Roman" w:hAnsi="Times New Roman" w:cs="Times New Roman"/>
          <w:color w:val="000000"/>
          <w:sz w:val="25"/>
          <w:szCs w:val="25"/>
        </w:rPr>
      </w:pPr>
    </w:p>
    <w:p w:rsidR="00BB33B9" w:rsidRPr="00487BB0" w:rsidRDefault="00BB33B9" w:rsidP="00F54400">
      <w:pPr>
        <w:pBdr>
          <w:top w:val="nil"/>
          <w:left w:val="nil"/>
          <w:bottom w:val="nil"/>
          <w:right w:val="nil"/>
          <w:between w:val="nil"/>
        </w:pBdr>
        <w:spacing w:after="0" w:line="276" w:lineRule="auto"/>
        <w:ind w:firstLineChars="271" w:firstLine="678"/>
        <w:jc w:val="both"/>
        <w:rPr>
          <w:rFonts w:ascii="Times New Roman" w:hAnsi="Times New Roman" w:cs="Times New Roman"/>
          <w:color w:val="000000"/>
          <w:sz w:val="25"/>
          <w:szCs w:val="25"/>
        </w:rPr>
      </w:pPr>
    </w:p>
    <w:p w:rsidR="00BB33B9" w:rsidRPr="00487BB0" w:rsidRDefault="00BB33B9" w:rsidP="0002662F">
      <w:pPr>
        <w:pStyle w:val="rtejustify"/>
        <w:shd w:val="clear" w:color="auto" w:fill="FFFFFF"/>
        <w:spacing w:before="0" w:beforeAutospacing="0" w:line="276" w:lineRule="auto"/>
        <w:jc w:val="both"/>
        <w:rPr>
          <w:color w:val="1D1D1B"/>
          <w:sz w:val="25"/>
          <w:szCs w:val="25"/>
        </w:rPr>
      </w:pPr>
      <w:r w:rsidRPr="00487BB0">
        <w:rPr>
          <w:color w:val="1D1D1B"/>
          <w:sz w:val="25"/>
          <w:szCs w:val="25"/>
        </w:rPr>
        <w:t>Головуючий</w:t>
      </w:r>
      <w:r w:rsidR="0002662F" w:rsidRPr="00487BB0">
        <w:rPr>
          <w:sz w:val="25"/>
          <w:szCs w:val="25"/>
          <w:lang w:eastAsia="ru-RU"/>
        </w:rPr>
        <w:tab/>
      </w:r>
      <w:r w:rsidR="0002662F" w:rsidRPr="00487BB0">
        <w:rPr>
          <w:sz w:val="25"/>
          <w:szCs w:val="25"/>
          <w:lang w:eastAsia="ru-RU"/>
        </w:rPr>
        <w:tab/>
      </w:r>
      <w:r w:rsidR="0002662F" w:rsidRPr="00487BB0">
        <w:rPr>
          <w:sz w:val="25"/>
          <w:szCs w:val="25"/>
          <w:lang w:eastAsia="ru-RU"/>
        </w:rPr>
        <w:tab/>
      </w:r>
      <w:r w:rsidR="0002662F" w:rsidRPr="00487BB0">
        <w:rPr>
          <w:sz w:val="25"/>
          <w:szCs w:val="25"/>
          <w:lang w:eastAsia="ru-RU"/>
        </w:rPr>
        <w:tab/>
      </w:r>
      <w:r w:rsidR="0002662F" w:rsidRPr="00487BB0">
        <w:rPr>
          <w:sz w:val="25"/>
          <w:szCs w:val="25"/>
          <w:lang w:eastAsia="ru-RU"/>
        </w:rPr>
        <w:tab/>
      </w:r>
      <w:r w:rsidR="0002662F" w:rsidRPr="00487BB0">
        <w:rPr>
          <w:sz w:val="25"/>
          <w:szCs w:val="25"/>
          <w:lang w:eastAsia="ru-RU"/>
        </w:rPr>
        <w:tab/>
        <w:t xml:space="preserve"> </w:t>
      </w:r>
      <w:r w:rsidR="0002662F" w:rsidRPr="00487BB0">
        <w:rPr>
          <w:sz w:val="25"/>
          <w:szCs w:val="25"/>
          <w:lang w:eastAsia="ru-RU"/>
        </w:rPr>
        <w:tab/>
      </w:r>
      <w:r w:rsidR="009B34DF">
        <w:rPr>
          <w:sz w:val="25"/>
          <w:szCs w:val="25"/>
          <w:lang w:eastAsia="ru-RU"/>
        </w:rPr>
        <w:tab/>
        <w:t xml:space="preserve">     </w:t>
      </w:r>
      <w:r w:rsidRPr="00487BB0">
        <w:rPr>
          <w:sz w:val="25"/>
          <w:szCs w:val="25"/>
          <w:lang w:eastAsia="ru-RU"/>
        </w:rPr>
        <w:t>А</w:t>
      </w:r>
      <w:r w:rsidRPr="00487BB0">
        <w:rPr>
          <w:color w:val="1D1D1B"/>
          <w:sz w:val="25"/>
          <w:szCs w:val="25"/>
        </w:rPr>
        <w:t>ндрій ПАСІЧНИК</w:t>
      </w:r>
    </w:p>
    <w:p w:rsidR="00BB33B9" w:rsidRPr="00487BB0" w:rsidRDefault="00BB33B9" w:rsidP="00F54400">
      <w:pPr>
        <w:pStyle w:val="rtejustify"/>
        <w:shd w:val="clear" w:color="auto" w:fill="FFFFFF"/>
        <w:spacing w:before="0" w:beforeAutospacing="0" w:line="276" w:lineRule="auto"/>
        <w:jc w:val="both"/>
        <w:rPr>
          <w:color w:val="1D1D1B"/>
          <w:sz w:val="25"/>
          <w:szCs w:val="25"/>
        </w:rPr>
      </w:pPr>
      <w:r w:rsidRPr="00487BB0">
        <w:rPr>
          <w:color w:val="1D1D1B"/>
          <w:sz w:val="25"/>
          <w:szCs w:val="25"/>
        </w:rPr>
        <w:t>Члени Комісії:</w:t>
      </w:r>
      <w:r w:rsidRPr="00487BB0">
        <w:rPr>
          <w:sz w:val="25"/>
          <w:szCs w:val="25"/>
          <w:lang w:eastAsia="ru-RU"/>
        </w:rPr>
        <w:t xml:space="preserve"> </w:t>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0002662F" w:rsidRPr="00487BB0">
        <w:rPr>
          <w:sz w:val="25"/>
          <w:szCs w:val="25"/>
          <w:lang w:eastAsia="ru-RU"/>
        </w:rPr>
        <w:t xml:space="preserve"> </w:t>
      </w:r>
      <w:r w:rsidR="009B34DF">
        <w:rPr>
          <w:sz w:val="25"/>
          <w:szCs w:val="25"/>
          <w:lang w:eastAsia="ru-RU"/>
        </w:rPr>
        <w:t xml:space="preserve">    </w:t>
      </w:r>
      <w:r w:rsidRPr="00487BB0">
        <w:rPr>
          <w:color w:val="1D1D1B"/>
          <w:sz w:val="25"/>
          <w:szCs w:val="25"/>
        </w:rPr>
        <w:t>Михайло БОГОНІС</w:t>
      </w:r>
    </w:p>
    <w:p w:rsidR="00BB33B9" w:rsidRPr="00487BB0" w:rsidRDefault="00BB33B9" w:rsidP="00F54400">
      <w:pPr>
        <w:pStyle w:val="rtejustify"/>
        <w:shd w:val="clear" w:color="auto" w:fill="FFFFFF"/>
        <w:spacing w:before="0" w:beforeAutospacing="0" w:line="276" w:lineRule="auto"/>
        <w:jc w:val="both"/>
        <w:rPr>
          <w:color w:val="1D1D1B"/>
          <w:sz w:val="25"/>
          <w:szCs w:val="25"/>
        </w:rPr>
      </w:pP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0002662F" w:rsidRPr="00487BB0">
        <w:rPr>
          <w:sz w:val="25"/>
          <w:szCs w:val="25"/>
          <w:lang w:eastAsia="ru-RU"/>
        </w:rPr>
        <w:t xml:space="preserve"> </w:t>
      </w:r>
      <w:r w:rsidR="009B34DF">
        <w:rPr>
          <w:sz w:val="25"/>
          <w:szCs w:val="25"/>
          <w:lang w:eastAsia="ru-RU"/>
        </w:rPr>
        <w:t xml:space="preserve">   </w:t>
      </w:r>
      <w:r w:rsidRPr="00487BB0">
        <w:rPr>
          <w:color w:val="1D1D1B"/>
          <w:sz w:val="25"/>
          <w:szCs w:val="25"/>
        </w:rPr>
        <w:t>Людмила ВОЛКОВА</w:t>
      </w:r>
    </w:p>
    <w:p w:rsidR="00BB33B9" w:rsidRPr="00487BB0" w:rsidRDefault="009B34DF" w:rsidP="00F54400">
      <w:pPr>
        <w:pStyle w:val="rtejustify"/>
        <w:shd w:val="clear" w:color="auto" w:fill="FFFFFF"/>
        <w:spacing w:before="0" w:beforeAutospacing="0" w:line="276" w:lineRule="auto"/>
        <w:ind w:hanging="2"/>
        <w:jc w:val="both"/>
        <w:rPr>
          <w:color w:val="1D1D1B"/>
          <w:sz w:val="25"/>
          <w:szCs w:val="25"/>
        </w:rPr>
      </w:pPr>
      <w:r>
        <w:rPr>
          <w:sz w:val="25"/>
          <w:szCs w:val="25"/>
          <w:lang w:eastAsia="ru-RU"/>
        </w:rPr>
        <w:tab/>
      </w:r>
      <w:r>
        <w:rPr>
          <w:sz w:val="25"/>
          <w:szCs w:val="25"/>
          <w:lang w:eastAsia="ru-RU"/>
        </w:rPr>
        <w:tab/>
      </w:r>
      <w:r>
        <w:rPr>
          <w:sz w:val="25"/>
          <w:szCs w:val="25"/>
          <w:lang w:eastAsia="ru-RU"/>
        </w:rPr>
        <w:tab/>
      </w:r>
      <w:r>
        <w:rPr>
          <w:sz w:val="25"/>
          <w:szCs w:val="25"/>
          <w:lang w:eastAsia="ru-RU"/>
        </w:rPr>
        <w:tab/>
      </w:r>
      <w:r>
        <w:rPr>
          <w:sz w:val="25"/>
          <w:szCs w:val="25"/>
          <w:lang w:eastAsia="ru-RU"/>
        </w:rPr>
        <w:tab/>
      </w:r>
      <w:r>
        <w:rPr>
          <w:sz w:val="25"/>
          <w:szCs w:val="25"/>
          <w:lang w:eastAsia="ru-RU"/>
        </w:rPr>
        <w:tab/>
      </w:r>
      <w:r>
        <w:rPr>
          <w:sz w:val="25"/>
          <w:szCs w:val="25"/>
          <w:lang w:eastAsia="ru-RU"/>
        </w:rPr>
        <w:tab/>
      </w:r>
      <w:r>
        <w:rPr>
          <w:sz w:val="25"/>
          <w:szCs w:val="25"/>
          <w:lang w:eastAsia="ru-RU"/>
        </w:rPr>
        <w:tab/>
      </w:r>
      <w:r>
        <w:rPr>
          <w:sz w:val="25"/>
          <w:szCs w:val="25"/>
          <w:lang w:eastAsia="ru-RU"/>
        </w:rPr>
        <w:tab/>
      </w:r>
      <w:r>
        <w:rPr>
          <w:sz w:val="25"/>
          <w:szCs w:val="25"/>
          <w:lang w:eastAsia="ru-RU"/>
        </w:rPr>
        <w:tab/>
        <w:t xml:space="preserve">    </w:t>
      </w:r>
      <w:r w:rsidR="00BB33B9" w:rsidRPr="00487BB0">
        <w:rPr>
          <w:color w:val="1D1D1B"/>
          <w:sz w:val="25"/>
          <w:szCs w:val="25"/>
        </w:rPr>
        <w:t>Ярослав ДУХ</w:t>
      </w:r>
    </w:p>
    <w:p w:rsidR="00BB33B9" w:rsidRPr="00487BB0" w:rsidRDefault="00BB33B9" w:rsidP="0022135A">
      <w:pPr>
        <w:pStyle w:val="rtejustify"/>
        <w:shd w:val="clear" w:color="auto" w:fill="FFFFFF"/>
        <w:spacing w:before="0" w:beforeAutospacing="0" w:line="276" w:lineRule="auto"/>
        <w:ind w:hanging="2"/>
        <w:jc w:val="both"/>
        <w:rPr>
          <w:color w:val="1D1D1B"/>
          <w:sz w:val="25"/>
          <w:szCs w:val="25"/>
        </w:rPr>
      </w:pP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0002662F" w:rsidRPr="00487BB0">
        <w:rPr>
          <w:sz w:val="25"/>
          <w:szCs w:val="25"/>
          <w:lang w:eastAsia="ru-RU"/>
        </w:rPr>
        <w:t xml:space="preserve"> </w:t>
      </w:r>
      <w:r w:rsidR="009B34DF">
        <w:rPr>
          <w:sz w:val="25"/>
          <w:szCs w:val="25"/>
          <w:lang w:eastAsia="ru-RU"/>
        </w:rPr>
        <w:t xml:space="preserve">   </w:t>
      </w:r>
      <w:r w:rsidRPr="00487BB0">
        <w:rPr>
          <w:color w:val="1D1D1B"/>
          <w:sz w:val="25"/>
          <w:szCs w:val="25"/>
        </w:rPr>
        <w:t>Роман КИДИСЮК</w:t>
      </w:r>
    </w:p>
    <w:p w:rsidR="00BB33B9" w:rsidRPr="00487BB0" w:rsidRDefault="0039333C" w:rsidP="00F54400">
      <w:pPr>
        <w:pStyle w:val="rtejustify"/>
        <w:shd w:val="clear" w:color="auto" w:fill="FFFFFF"/>
        <w:spacing w:before="0" w:beforeAutospacing="0" w:line="276" w:lineRule="auto"/>
        <w:ind w:hanging="2"/>
        <w:jc w:val="both"/>
        <w:rPr>
          <w:color w:val="1D1D1B"/>
          <w:sz w:val="25"/>
          <w:szCs w:val="25"/>
        </w:rPr>
      </w:pP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009B34DF">
        <w:rPr>
          <w:sz w:val="25"/>
          <w:szCs w:val="25"/>
          <w:lang w:eastAsia="ru-RU"/>
        </w:rPr>
        <w:tab/>
      </w:r>
      <w:r w:rsidR="009B34DF">
        <w:rPr>
          <w:sz w:val="25"/>
          <w:szCs w:val="25"/>
          <w:lang w:eastAsia="ru-RU"/>
        </w:rPr>
        <w:tab/>
      </w:r>
      <w:r w:rsidR="009B34DF">
        <w:rPr>
          <w:sz w:val="25"/>
          <w:szCs w:val="25"/>
          <w:lang w:eastAsia="ru-RU"/>
        </w:rPr>
        <w:tab/>
      </w:r>
      <w:r w:rsidR="009B34DF">
        <w:rPr>
          <w:sz w:val="25"/>
          <w:szCs w:val="25"/>
          <w:lang w:eastAsia="ru-RU"/>
        </w:rPr>
        <w:tab/>
      </w:r>
      <w:r w:rsidR="009B34DF">
        <w:rPr>
          <w:sz w:val="25"/>
          <w:szCs w:val="25"/>
          <w:lang w:eastAsia="ru-RU"/>
        </w:rPr>
        <w:tab/>
        <w:t xml:space="preserve">    </w:t>
      </w:r>
      <w:r w:rsidR="00BB33B9" w:rsidRPr="00487BB0">
        <w:rPr>
          <w:color w:val="1D1D1B"/>
          <w:sz w:val="25"/>
          <w:szCs w:val="25"/>
        </w:rPr>
        <w:t>Олег КОЛІУШ</w:t>
      </w:r>
    </w:p>
    <w:p w:rsidR="00BB33B9" w:rsidRPr="00487BB0" w:rsidRDefault="00BB33B9" w:rsidP="00F54400">
      <w:pPr>
        <w:pStyle w:val="rtejustify"/>
        <w:shd w:val="clear" w:color="auto" w:fill="FFFFFF"/>
        <w:spacing w:before="0" w:beforeAutospacing="0" w:line="276" w:lineRule="auto"/>
        <w:ind w:hanging="2"/>
        <w:jc w:val="both"/>
        <w:rPr>
          <w:color w:val="1D1D1B"/>
          <w:sz w:val="25"/>
          <w:szCs w:val="25"/>
        </w:rPr>
      </w:pP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0002662F" w:rsidRPr="00487BB0">
        <w:rPr>
          <w:color w:val="1D1D1B"/>
          <w:sz w:val="25"/>
          <w:szCs w:val="25"/>
        </w:rPr>
        <w:t xml:space="preserve"> </w:t>
      </w:r>
      <w:r w:rsidR="009B34DF">
        <w:rPr>
          <w:color w:val="1D1D1B"/>
          <w:sz w:val="25"/>
          <w:szCs w:val="25"/>
        </w:rPr>
        <w:t xml:space="preserve">   </w:t>
      </w:r>
      <w:r w:rsidRPr="00487BB0">
        <w:rPr>
          <w:color w:val="000000"/>
          <w:sz w:val="25"/>
          <w:szCs w:val="25"/>
          <w:shd w:val="clear" w:color="auto" w:fill="FFFFFF"/>
        </w:rPr>
        <w:t>Володимир ЛУГАНСЬКИЙ</w:t>
      </w:r>
    </w:p>
    <w:p w:rsidR="00BB33B9" w:rsidRPr="00487BB0" w:rsidRDefault="00BB33B9" w:rsidP="00F54400">
      <w:pPr>
        <w:pStyle w:val="rtejustify"/>
        <w:shd w:val="clear" w:color="auto" w:fill="FFFFFF"/>
        <w:spacing w:before="0" w:beforeAutospacing="0" w:line="276" w:lineRule="auto"/>
        <w:ind w:hanging="2"/>
        <w:jc w:val="both"/>
        <w:rPr>
          <w:color w:val="1D1D1B"/>
          <w:sz w:val="25"/>
          <w:szCs w:val="25"/>
        </w:rPr>
      </w:pP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t xml:space="preserve"> </w:t>
      </w:r>
      <w:r w:rsidR="009B34DF">
        <w:rPr>
          <w:sz w:val="25"/>
          <w:szCs w:val="25"/>
          <w:lang w:eastAsia="ru-RU"/>
        </w:rPr>
        <w:t xml:space="preserve">   </w:t>
      </w:r>
      <w:r w:rsidRPr="00487BB0">
        <w:rPr>
          <w:color w:val="1D1D1B"/>
          <w:sz w:val="25"/>
          <w:szCs w:val="25"/>
        </w:rPr>
        <w:t>Руслан МЕЛЬНИК</w:t>
      </w:r>
    </w:p>
    <w:p w:rsidR="0039333C" w:rsidRPr="00487BB0" w:rsidRDefault="00BB33B9" w:rsidP="0039333C">
      <w:pPr>
        <w:pStyle w:val="rtejustify"/>
        <w:shd w:val="clear" w:color="auto" w:fill="FFFFFF"/>
        <w:spacing w:before="0" w:beforeAutospacing="0" w:line="276" w:lineRule="auto"/>
        <w:ind w:hanging="2"/>
        <w:jc w:val="both"/>
        <w:rPr>
          <w:color w:val="1D1D1B"/>
          <w:sz w:val="25"/>
          <w:szCs w:val="25"/>
        </w:rPr>
      </w:pP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Pr="00487BB0">
        <w:rPr>
          <w:color w:val="1D1D1B"/>
          <w:sz w:val="25"/>
          <w:szCs w:val="25"/>
        </w:rPr>
        <w:tab/>
      </w:r>
      <w:r w:rsidR="009B34DF">
        <w:rPr>
          <w:color w:val="1D1D1B"/>
          <w:sz w:val="25"/>
          <w:szCs w:val="25"/>
        </w:rPr>
        <w:tab/>
        <w:t xml:space="preserve">    </w:t>
      </w:r>
      <w:r w:rsidR="0039333C" w:rsidRPr="00487BB0">
        <w:rPr>
          <w:color w:val="1D1D1B"/>
          <w:sz w:val="25"/>
          <w:szCs w:val="25"/>
        </w:rPr>
        <w:t>Роман САБОДАШ</w:t>
      </w:r>
    </w:p>
    <w:p w:rsidR="00BB33B9" w:rsidRPr="00487BB0" w:rsidRDefault="009B34DF" w:rsidP="0039333C">
      <w:pPr>
        <w:pStyle w:val="rtejustify"/>
        <w:shd w:val="clear" w:color="auto" w:fill="FFFFFF"/>
        <w:spacing w:before="0" w:beforeAutospacing="0" w:line="276" w:lineRule="auto"/>
        <w:ind w:hanging="2"/>
        <w:jc w:val="both"/>
        <w:rPr>
          <w:color w:val="1D1D1B"/>
          <w:sz w:val="25"/>
          <w:szCs w:val="25"/>
        </w:rPr>
      </w:pPr>
      <w:r>
        <w:rPr>
          <w:sz w:val="25"/>
          <w:szCs w:val="25"/>
          <w:lang w:eastAsia="ru-RU"/>
        </w:rPr>
        <w:tab/>
      </w:r>
      <w:r>
        <w:rPr>
          <w:sz w:val="25"/>
          <w:szCs w:val="25"/>
          <w:lang w:eastAsia="ru-RU"/>
        </w:rPr>
        <w:tab/>
      </w:r>
      <w:r>
        <w:rPr>
          <w:sz w:val="25"/>
          <w:szCs w:val="25"/>
          <w:lang w:eastAsia="ru-RU"/>
        </w:rPr>
        <w:tab/>
      </w:r>
      <w:r>
        <w:rPr>
          <w:sz w:val="25"/>
          <w:szCs w:val="25"/>
          <w:lang w:eastAsia="ru-RU"/>
        </w:rPr>
        <w:tab/>
      </w:r>
      <w:r>
        <w:rPr>
          <w:sz w:val="25"/>
          <w:szCs w:val="25"/>
          <w:lang w:eastAsia="ru-RU"/>
        </w:rPr>
        <w:tab/>
      </w:r>
      <w:r>
        <w:rPr>
          <w:sz w:val="25"/>
          <w:szCs w:val="25"/>
          <w:lang w:eastAsia="ru-RU"/>
        </w:rPr>
        <w:tab/>
      </w:r>
      <w:r>
        <w:rPr>
          <w:sz w:val="25"/>
          <w:szCs w:val="25"/>
          <w:lang w:eastAsia="ru-RU"/>
        </w:rPr>
        <w:tab/>
      </w:r>
      <w:r>
        <w:rPr>
          <w:sz w:val="25"/>
          <w:szCs w:val="25"/>
          <w:lang w:eastAsia="ru-RU"/>
        </w:rPr>
        <w:tab/>
      </w:r>
      <w:r>
        <w:rPr>
          <w:sz w:val="25"/>
          <w:szCs w:val="25"/>
          <w:lang w:eastAsia="ru-RU"/>
        </w:rPr>
        <w:tab/>
      </w:r>
      <w:r>
        <w:rPr>
          <w:sz w:val="25"/>
          <w:szCs w:val="25"/>
          <w:lang w:eastAsia="ru-RU"/>
        </w:rPr>
        <w:tab/>
        <w:t xml:space="preserve">    </w:t>
      </w:r>
      <w:r w:rsidR="00BB33B9" w:rsidRPr="00487BB0">
        <w:rPr>
          <w:color w:val="1D1D1B"/>
          <w:sz w:val="25"/>
          <w:szCs w:val="25"/>
        </w:rPr>
        <w:t>Олексій ОМЕЛЬЯН</w:t>
      </w:r>
    </w:p>
    <w:p w:rsidR="00BB33B9" w:rsidRPr="00487BB0" w:rsidRDefault="0002662F" w:rsidP="00F54400">
      <w:pPr>
        <w:pStyle w:val="rtejustify"/>
        <w:shd w:val="clear" w:color="auto" w:fill="FFFFFF"/>
        <w:spacing w:before="0" w:beforeAutospacing="0" w:line="276" w:lineRule="auto"/>
        <w:ind w:hanging="2"/>
        <w:jc w:val="both"/>
        <w:rPr>
          <w:color w:val="1D1D1B"/>
          <w:sz w:val="25"/>
          <w:szCs w:val="25"/>
        </w:rPr>
      </w:pP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t xml:space="preserve"> </w:t>
      </w:r>
      <w:r w:rsidR="009B34DF">
        <w:rPr>
          <w:sz w:val="25"/>
          <w:szCs w:val="25"/>
          <w:lang w:eastAsia="ru-RU"/>
        </w:rPr>
        <w:t xml:space="preserve">   </w:t>
      </w:r>
      <w:r w:rsidR="00BB33B9" w:rsidRPr="00487BB0">
        <w:rPr>
          <w:color w:val="1D1D1B"/>
          <w:sz w:val="25"/>
          <w:szCs w:val="25"/>
        </w:rPr>
        <w:t>Сергій ЧУМАК</w:t>
      </w:r>
    </w:p>
    <w:p w:rsidR="00BB33B9" w:rsidRPr="00487BB0" w:rsidRDefault="0002662F" w:rsidP="00F54400">
      <w:pPr>
        <w:pStyle w:val="rtejustify"/>
        <w:shd w:val="clear" w:color="auto" w:fill="FFFFFF"/>
        <w:spacing w:before="0" w:beforeAutospacing="0" w:line="276" w:lineRule="auto"/>
        <w:ind w:hanging="2"/>
        <w:jc w:val="both"/>
        <w:rPr>
          <w:sz w:val="25"/>
          <w:szCs w:val="25"/>
        </w:rPr>
      </w:pP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r>
      <w:r w:rsidRPr="00487BB0">
        <w:rPr>
          <w:sz w:val="25"/>
          <w:szCs w:val="25"/>
          <w:lang w:eastAsia="ru-RU"/>
        </w:rPr>
        <w:tab/>
        <w:t xml:space="preserve"> </w:t>
      </w:r>
      <w:r w:rsidR="009B34DF">
        <w:rPr>
          <w:sz w:val="25"/>
          <w:szCs w:val="25"/>
          <w:lang w:eastAsia="ru-RU"/>
        </w:rPr>
        <w:t xml:space="preserve">   </w:t>
      </w:r>
      <w:r w:rsidR="00BB33B9" w:rsidRPr="00487BB0">
        <w:rPr>
          <w:color w:val="1D1D1B"/>
          <w:sz w:val="25"/>
          <w:szCs w:val="25"/>
        </w:rPr>
        <w:t>Галина ШЕВЧУК</w:t>
      </w:r>
    </w:p>
    <w:p w:rsidR="00BB33B9" w:rsidRPr="00487BB0" w:rsidRDefault="00BB33B9" w:rsidP="00F54400">
      <w:pPr>
        <w:spacing w:after="100" w:afterAutospacing="1"/>
        <w:jc w:val="both"/>
        <w:rPr>
          <w:rFonts w:ascii="Times New Roman" w:hAnsi="Times New Roman" w:cs="Times New Roman"/>
          <w:sz w:val="25"/>
          <w:szCs w:val="25"/>
        </w:rPr>
      </w:pPr>
    </w:p>
    <w:p w:rsidR="002850CE" w:rsidRPr="00487BB0" w:rsidRDefault="002850CE" w:rsidP="00BB33B9">
      <w:pPr>
        <w:pBdr>
          <w:top w:val="nil"/>
          <w:left w:val="nil"/>
          <w:bottom w:val="nil"/>
          <w:right w:val="nil"/>
          <w:between w:val="nil"/>
        </w:pBdr>
        <w:spacing w:after="0" w:line="276" w:lineRule="auto"/>
        <w:ind w:firstLineChars="271" w:firstLine="678"/>
        <w:jc w:val="both"/>
        <w:rPr>
          <w:rFonts w:ascii="Times New Roman" w:hAnsi="Times New Roman" w:cs="Times New Roman"/>
          <w:sz w:val="25"/>
          <w:szCs w:val="25"/>
        </w:rPr>
      </w:pPr>
    </w:p>
    <w:sectPr w:rsidR="002850CE" w:rsidRPr="00487BB0" w:rsidSect="00F051B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1960" w:rsidRDefault="00781960" w:rsidP="00D00BC9">
      <w:pPr>
        <w:spacing w:after="0" w:line="240" w:lineRule="auto"/>
      </w:pPr>
      <w:r>
        <w:separator/>
      </w:r>
    </w:p>
  </w:endnote>
  <w:endnote w:type="continuationSeparator" w:id="0">
    <w:p w:rsidR="00781960" w:rsidRDefault="00781960" w:rsidP="00D0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1960" w:rsidRDefault="00781960" w:rsidP="00D00BC9">
      <w:pPr>
        <w:spacing w:after="0" w:line="240" w:lineRule="auto"/>
      </w:pPr>
      <w:r>
        <w:separator/>
      </w:r>
    </w:p>
  </w:footnote>
  <w:footnote w:type="continuationSeparator" w:id="0">
    <w:p w:rsidR="00781960" w:rsidRDefault="00781960" w:rsidP="00D00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3419660"/>
      <w:docPartObj>
        <w:docPartGallery w:val="Page Numbers (Top of Page)"/>
        <w:docPartUnique/>
      </w:docPartObj>
    </w:sdtPr>
    <w:sdtEndPr/>
    <w:sdtContent>
      <w:p w:rsidR="00D23081" w:rsidRDefault="00D23081">
        <w:pPr>
          <w:pStyle w:val="a7"/>
          <w:jc w:val="center"/>
        </w:pPr>
        <w:r>
          <w:fldChar w:fldCharType="begin"/>
        </w:r>
        <w:r>
          <w:instrText>PAGE   \* MERGEFORMAT</w:instrText>
        </w:r>
        <w:r>
          <w:fldChar w:fldCharType="separate"/>
        </w:r>
        <w:r w:rsidR="004C7CEE">
          <w:rPr>
            <w:noProof/>
          </w:rPr>
          <w:t>6</w:t>
        </w:r>
        <w:r>
          <w:fldChar w:fldCharType="end"/>
        </w:r>
      </w:p>
    </w:sdtContent>
  </w:sdt>
  <w:p w:rsidR="00D23081" w:rsidRDefault="00D2308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63F98"/>
    <w:multiLevelType w:val="hybridMultilevel"/>
    <w:tmpl w:val="1792A97A"/>
    <w:lvl w:ilvl="0" w:tplc="062E5C3E">
      <w:numFmt w:val="bullet"/>
      <w:lvlText w:val="-"/>
      <w:lvlJc w:val="left"/>
      <w:pPr>
        <w:ind w:left="1092" w:hanging="360"/>
      </w:pPr>
      <w:rPr>
        <w:rFonts w:ascii="Times New Roman" w:eastAsiaTheme="minorHAnsi" w:hAnsi="Times New Roman" w:cs="Times New Roman" w:hint="default"/>
      </w:rPr>
    </w:lvl>
    <w:lvl w:ilvl="1" w:tplc="04220003" w:tentative="1">
      <w:start w:val="1"/>
      <w:numFmt w:val="bullet"/>
      <w:lvlText w:val="o"/>
      <w:lvlJc w:val="left"/>
      <w:pPr>
        <w:ind w:left="1812" w:hanging="360"/>
      </w:pPr>
      <w:rPr>
        <w:rFonts w:ascii="Courier New" w:hAnsi="Courier New" w:cs="Courier New" w:hint="default"/>
      </w:rPr>
    </w:lvl>
    <w:lvl w:ilvl="2" w:tplc="04220005" w:tentative="1">
      <w:start w:val="1"/>
      <w:numFmt w:val="bullet"/>
      <w:lvlText w:val=""/>
      <w:lvlJc w:val="left"/>
      <w:pPr>
        <w:ind w:left="2532" w:hanging="360"/>
      </w:pPr>
      <w:rPr>
        <w:rFonts w:ascii="Wingdings" w:hAnsi="Wingdings" w:hint="default"/>
      </w:rPr>
    </w:lvl>
    <w:lvl w:ilvl="3" w:tplc="04220001" w:tentative="1">
      <w:start w:val="1"/>
      <w:numFmt w:val="bullet"/>
      <w:lvlText w:val=""/>
      <w:lvlJc w:val="left"/>
      <w:pPr>
        <w:ind w:left="3252" w:hanging="360"/>
      </w:pPr>
      <w:rPr>
        <w:rFonts w:ascii="Symbol" w:hAnsi="Symbol" w:hint="default"/>
      </w:rPr>
    </w:lvl>
    <w:lvl w:ilvl="4" w:tplc="04220003" w:tentative="1">
      <w:start w:val="1"/>
      <w:numFmt w:val="bullet"/>
      <w:lvlText w:val="o"/>
      <w:lvlJc w:val="left"/>
      <w:pPr>
        <w:ind w:left="3972" w:hanging="360"/>
      </w:pPr>
      <w:rPr>
        <w:rFonts w:ascii="Courier New" w:hAnsi="Courier New" w:cs="Courier New" w:hint="default"/>
      </w:rPr>
    </w:lvl>
    <w:lvl w:ilvl="5" w:tplc="04220005" w:tentative="1">
      <w:start w:val="1"/>
      <w:numFmt w:val="bullet"/>
      <w:lvlText w:val=""/>
      <w:lvlJc w:val="left"/>
      <w:pPr>
        <w:ind w:left="4692" w:hanging="360"/>
      </w:pPr>
      <w:rPr>
        <w:rFonts w:ascii="Wingdings" w:hAnsi="Wingdings" w:hint="default"/>
      </w:rPr>
    </w:lvl>
    <w:lvl w:ilvl="6" w:tplc="04220001" w:tentative="1">
      <w:start w:val="1"/>
      <w:numFmt w:val="bullet"/>
      <w:lvlText w:val=""/>
      <w:lvlJc w:val="left"/>
      <w:pPr>
        <w:ind w:left="5412" w:hanging="360"/>
      </w:pPr>
      <w:rPr>
        <w:rFonts w:ascii="Symbol" w:hAnsi="Symbol" w:hint="default"/>
      </w:rPr>
    </w:lvl>
    <w:lvl w:ilvl="7" w:tplc="04220003" w:tentative="1">
      <w:start w:val="1"/>
      <w:numFmt w:val="bullet"/>
      <w:lvlText w:val="o"/>
      <w:lvlJc w:val="left"/>
      <w:pPr>
        <w:ind w:left="6132" w:hanging="360"/>
      </w:pPr>
      <w:rPr>
        <w:rFonts w:ascii="Courier New" w:hAnsi="Courier New" w:cs="Courier New" w:hint="default"/>
      </w:rPr>
    </w:lvl>
    <w:lvl w:ilvl="8" w:tplc="04220005" w:tentative="1">
      <w:start w:val="1"/>
      <w:numFmt w:val="bullet"/>
      <w:lvlText w:val=""/>
      <w:lvlJc w:val="left"/>
      <w:pPr>
        <w:ind w:left="6852" w:hanging="360"/>
      </w:pPr>
      <w:rPr>
        <w:rFonts w:ascii="Wingdings" w:hAnsi="Wingdings" w:hint="default"/>
      </w:rPr>
    </w:lvl>
  </w:abstractNum>
  <w:abstractNum w:abstractNumId="1" w15:restartNumberingAfterBreak="0">
    <w:nsid w:val="3A3E117A"/>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DA415E"/>
    <w:multiLevelType w:val="hybridMultilevel"/>
    <w:tmpl w:val="DD606824"/>
    <w:lvl w:ilvl="0" w:tplc="2C04DFDE">
      <w:start w:val="20"/>
      <w:numFmt w:val="bullet"/>
      <w:lvlText w:val="-"/>
      <w:lvlJc w:val="left"/>
      <w:pPr>
        <w:ind w:left="1010" w:hanging="360"/>
      </w:pPr>
      <w:rPr>
        <w:rFonts w:ascii="Times New Roman" w:eastAsiaTheme="minorHAnsi" w:hAnsi="Times New Roman" w:cs="Times New Roman" w:hint="default"/>
      </w:rPr>
    </w:lvl>
    <w:lvl w:ilvl="1" w:tplc="04220003" w:tentative="1">
      <w:start w:val="1"/>
      <w:numFmt w:val="bullet"/>
      <w:lvlText w:val="o"/>
      <w:lvlJc w:val="left"/>
      <w:pPr>
        <w:ind w:left="1730" w:hanging="360"/>
      </w:pPr>
      <w:rPr>
        <w:rFonts w:ascii="Courier New" w:hAnsi="Courier New" w:cs="Courier New" w:hint="default"/>
      </w:rPr>
    </w:lvl>
    <w:lvl w:ilvl="2" w:tplc="04220005" w:tentative="1">
      <w:start w:val="1"/>
      <w:numFmt w:val="bullet"/>
      <w:lvlText w:val=""/>
      <w:lvlJc w:val="left"/>
      <w:pPr>
        <w:ind w:left="2450" w:hanging="360"/>
      </w:pPr>
      <w:rPr>
        <w:rFonts w:ascii="Wingdings" w:hAnsi="Wingdings" w:hint="default"/>
      </w:rPr>
    </w:lvl>
    <w:lvl w:ilvl="3" w:tplc="04220001" w:tentative="1">
      <w:start w:val="1"/>
      <w:numFmt w:val="bullet"/>
      <w:lvlText w:val=""/>
      <w:lvlJc w:val="left"/>
      <w:pPr>
        <w:ind w:left="3170" w:hanging="360"/>
      </w:pPr>
      <w:rPr>
        <w:rFonts w:ascii="Symbol" w:hAnsi="Symbol" w:hint="default"/>
      </w:rPr>
    </w:lvl>
    <w:lvl w:ilvl="4" w:tplc="04220003" w:tentative="1">
      <w:start w:val="1"/>
      <w:numFmt w:val="bullet"/>
      <w:lvlText w:val="o"/>
      <w:lvlJc w:val="left"/>
      <w:pPr>
        <w:ind w:left="3890" w:hanging="360"/>
      </w:pPr>
      <w:rPr>
        <w:rFonts w:ascii="Courier New" w:hAnsi="Courier New" w:cs="Courier New" w:hint="default"/>
      </w:rPr>
    </w:lvl>
    <w:lvl w:ilvl="5" w:tplc="04220005" w:tentative="1">
      <w:start w:val="1"/>
      <w:numFmt w:val="bullet"/>
      <w:lvlText w:val=""/>
      <w:lvlJc w:val="left"/>
      <w:pPr>
        <w:ind w:left="4610" w:hanging="360"/>
      </w:pPr>
      <w:rPr>
        <w:rFonts w:ascii="Wingdings" w:hAnsi="Wingdings" w:hint="default"/>
      </w:rPr>
    </w:lvl>
    <w:lvl w:ilvl="6" w:tplc="04220001" w:tentative="1">
      <w:start w:val="1"/>
      <w:numFmt w:val="bullet"/>
      <w:lvlText w:val=""/>
      <w:lvlJc w:val="left"/>
      <w:pPr>
        <w:ind w:left="5330" w:hanging="360"/>
      </w:pPr>
      <w:rPr>
        <w:rFonts w:ascii="Symbol" w:hAnsi="Symbol" w:hint="default"/>
      </w:rPr>
    </w:lvl>
    <w:lvl w:ilvl="7" w:tplc="04220003" w:tentative="1">
      <w:start w:val="1"/>
      <w:numFmt w:val="bullet"/>
      <w:lvlText w:val="o"/>
      <w:lvlJc w:val="left"/>
      <w:pPr>
        <w:ind w:left="6050" w:hanging="360"/>
      </w:pPr>
      <w:rPr>
        <w:rFonts w:ascii="Courier New" w:hAnsi="Courier New" w:cs="Courier New" w:hint="default"/>
      </w:rPr>
    </w:lvl>
    <w:lvl w:ilvl="8" w:tplc="04220005" w:tentative="1">
      <w:start w:val="1"/>
      <w:numFmt w:val="bullet"/>
      <w:lvlText w:val=""/>
      <w:lvlJc w:val="left"/>
      <w:pPr>
        <w:ind w:left="6770" w:hanging="360"/>
      </w:pPr>
      <w:rPr>
        <w:rFonts w:ascii="Wingdings" w:hAnsi="Wingdings" w:hint="default"/>
      </w:rPr>
    </w:lvl>
  </w:abstractNum>
  <w:abstractNum w:abstractNumId="3" w15:restartNumberingAfterBreak="0">
    <w:nsid w:val="5A3D1CD8"/>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BD016D"/>
    <w:multiLevelType w:val="hybridMultilevel"/>
    <w:tmpl w:val="CE0E7FD2"/>
    <w:lvl w:ilvl="0" w:tplc="28A6DB1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lvlOverride w:ilvl="0">
      <w:startOverride w:val="6"/>
    </w:lvlOverride>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5C"/>
    <w:rsid w:val="00004BDA"/>
    <w:rsid w:val="00006E89"/>
    <w:rsid w:val="000120E5"/>
    <w:rsid w:val="0002662F"/>
    <w:rsid w:val="00041140"/>
    <w:rsid w:val="000461B6"/>
    <w:rsid w:val="00082AF8"/>
    <w:rsid w:val="00087168"/>
    <w:rsid w:val="00092BA1"/>
    <w:rsid w:val="000A245A"/>
    <w:rsid w:val="000B03E2"/>
    <w:rsid w:val="000D122F"/>
    <w:rsid w:val="000D72C6"/>
    <w:rsid w:val="000F2E02"/>
    <w:rsid w:val="00107837"/>
    <w:rsid w:val="00115E83"/>
    <w:rsid w:val="00115F01"/>
    <w:rsid w:val="00133996"/>
    <w:rsid w:val="00135B7D"/>
    <w:rsid w:val="00137078"/>
    <w:rsid w:val="00141EA1"/>
    <w:rsid w:val="001459BF"/>
    <w:rsid w:val="001566E2"/>
    <w:rsid w:val="0016332F"/>
    <w:rsid w:val="00163691"/>
    <w:rsid w:val="00163C0B"/>
    <w:rsid w:val="00166466"/>
    <w:rsid w:val="00167DAD"/>
    <w:rsid w:val="0017325B"/>
    <w:rsid w:val="0018650D"/>
    <w:rsid w:val="0019371A"/>
    <w:rsid w:val="00196058"/>
    <w:rsid w:val="001A1F7B"/>
    <w:rsid w:val="001A689A"/>
    <w:rsid w:val="001C15CA"/>
    <w:rsid w:val="001C7FEF"/>
    <w:rsid w:val="001E263A"/>
    <w:rsid w:val="001E31F3"/>
    <w:rsid w:val="001E7532"/>
    <w:rsid w:val="0021357A"/>
    <w:rsid w:val="0022135A"/>
    <w:rsid w:val="002320BF"/>
    <w:rsid w:val="00232322"/>
    <w:rsid w:val="00241B6F"/>
    <w:rsid w:val="002432C3"/>
    <w:rsid w:val="00245F64"/>
    <w:rsid w:val="0026420F"/>
    <w:rsid w:val="002753DF"/>
    <w:rsid w:val="00281B85"/>
    <w:rsid w:val="002850CE"/>
    <w:rsid w:val="002A1840"/>
    <w:rsid w:val="002C2E50"/>
    <w:rsid w:val="002C534F"/>
    <w:rsid w:val="002E7F73"/>
    <w:rsid w:val="002F6158"/>
    <w:rsid w:val="002F65B6"/>
    <w:rsid w:val="00304180"/>
    <w:rsid w:val="00304E47"/>
    <w:rsid w:val="0030529B"/>
    <w:rsid w:val="00311E9E"/>
    <w:rsid w:val="00316A35"/>
    <w:rsid w:val="00336DC4"/>
    <w:rsid w:val="00360DCB"/>
    <w:rsid w:val="00373364"/>
    <w:rsid w:val="0038094B"/>
    <w:rsid w:val="003838B8"/>
    <w:rsid w:val="0039333C"/>
    <w:rsid w:val="003B5DCD"/>
    <w:rsid w:val="003B7146"/>
    <w:rsid w:val="003C0B24"/>
    <w:rsid w:val="003C21F5"/>
    <w:rsid w:val="003C245A"/>
    <w:rsid w:val="003C6CB8"/>
    <w:rsid w:val="003E30AE"/>
    <w:rsid w:val="003E41E6"/>
    <w:rsid w:val="003E502B"/>
    <w:rsid w:val="003E5149"/>
    <w:rsid w:val="003E68E6"/>
    <w:rsid w:val="003F0297"/>
    <w:rsid w:val="003F4EE3"/>
    <w:rsid w:val="00407D42"/>
    <w:rsid w:val="004119C8"/>
    <w:rsid w:val="00440305"/>
    <w:rsid w:val="00443212"/>
    <w:rsid w:val="00450109"/>
    <w:rsid w:val="00456953"/>
    <w:rsid w:val="00475491"/>
    <w:rsid w:val="00476103"/>
    <w:rsid w:val="0048795C"/>
    <w:rsid w:val="00487BB0"/>
    <w:rsid w:val="00493792"/>
    <w:rsid w:val="004A3FAC"/>
    <w:rsid w:val="004A4867"/>
    <w:rsid w:val="004A5C1D"/>
    <w:rsid w:val="004A654B"/>
    <w:rsid w:val="004B37CC"/>
    <w:rsid w:val="004B5C8D"/>
    <w:rsid w:val="004B7FBE"/>
    <w:rsid w:val="004C7CEE"/>
    <w:rsid w:val="004D517C"/>
    <w:rsid w:val="004D7654"/>
    <w:rsid w:val="004E2733"/>
    <w:rsid w:val="004F275F"/>
    <w:rsid w:val="004F605F"/>
    <w:rsid w:val="004F7B48"/>
    <w:rsid w:val="00503793"/>
    <w:rsid w:val="00505D66"/>
    <w:rsid w:val="005104B0"/>
    <w:rsid w:val="00514180"/>
    <w:rsid w:val="00517730"/>
    <w:rsid w:val="00526BE4"/>
    <w:rsid w:val="005276CC"/>
    <w:rsid w:val="0053285F"/>
    <w:rsid w:val="00533BF4"/>
    <w:rsid w:val="005424C8"/>
    <w:rsid w:val="00553FFB"/>
    <w:rsid w:val="00561DB0"/>
    <w:rsid w:val="005717E1"/>
    <w:rsid w:val="00574620"/>
    <w:rsid w:val="00574C91"/>
    <w:rsid w:val="005838D5"/>
    <w:rsid w:val="0058670A"/>
    <w:rsid w:val="00597172"/>
    <w:rsid w:val="005A0B91"/>
    <w:rsid w:val="005A13D8"/>
    <w:rsid w:val="005A5D1F"/>
    <w:rsid w:val="005A667A"/>
    <w:rsid w:val="005B161B"/>
    <w:rsid w:val="005B7317"/>
    <w:rsid w:val="005B7855"/>
    <w:rsid w:val="005C16A9"/>
    <w:rsid w:val="005C4478"/>
    <w:rsid w:val="005D1072"/>
    <w:rsid w:val="005E08B9"/>
    <w:rsid w:val="005E7773"/>
    <w:rsid w:val="005F2B00"/>
    <w:rsid w:val="006039B7"/>
    <w:rsid w:val="0060403D"/>
    <w:rsid w:val="006106ED"/>
    <w:rsid w:val="00621192"/>
    <w:rsid w:val="006215DE"/>
    <w:rsid w:val="00636D6F"/>
    <w:rsid w:val="006404C2"/>
    <w:rsid w:val="00641359"/>
    <w:rsid w:val="00642BD1"/>
    <w:rsid w:val="00654BA4"/>
    <w:rsid w:val="006571E4"/>
    <w:rsid w:val="00662CDF"/>
    <w:rsid w:val="0066680D"/>
    <w:rsid w:val="00675745"/>
    <w:rsid w:val="00682AD4"/>
    <w:rsid w:val="00683F89"/>
    <w:rsid w:val="00684218"/>
    <w:rsid w:val="006938CA"/>
    <w:rsid w:val="006A4194"/>
    <w:rsid w:val="006B2488"/>
    <w:rsid w:val="006B51FA"/>
    <w:rsid w:val="006C374B"/>
    <w:rsid w:val="006C5E62"/>
    <w:rsid w:val="006E3E47"/>
    <w:rsid w:val="006F6096"/>
    <w:rsid w:val="007035F4"/>
    <w:rsid w:val="00712D61"/>
    <w:rsid w:val="00714375"/>
    <w:rsid w:val="00715398"/>
    <w:rsid w:val="00717992"/>
    <w:rsid w:val="00720730"/>
    <w:rsid w:val="00722533"/>
    <w:rsid w:val="00726976"/>
    <w:rsid w:val="00727608"/>
    <w:rsid w:val="00732BDC"/>
    <w:rsid w:val="00734982"/>
    <w:rsid w:val="00737EF3"/>
    <w:rsid w:val="00742B24"/>
    <w:rsid w:val="00744090"/>
    <w:rsid w:val="00766D70"/>
    <w:rsid w:val="00781960"/>
    <w:rsid w:val="007A00C3"/>
    <w:rsid w:val="007B206E"/>
    <w:rsid w:val="007B2CB6"/>
    <w:rsid w:val="007B3068"/>
    <w:rsid w:val="007B32F8"/>
    <w:rsid w:val="007C07C4"/>
    <w:rsid w:val="007C44AC"/>
    <w:rsid w:val="007C6805"/>
    <w:rsid w:val="007D1611"/>
    <w:rsid w:val="007D45A8"/>
    <w:rsid w:val="007E57FC"/>
    <w:rsid w:val="007F335C"/>
    <w:rsid w:val="00802B48"/>
    <w:rsid w:val="00802C85"/>
    <w:rsid w:val="0081530F"/>
    <w:rsid w:val="008154F4"/>
    <w:rsid w:val="00835603"/>
    <w:rsid w:val="008358B1"/>
    <w:rsid w:val="00845AE4"/>
    <w:rsid w:val="00871167"/>
    <w:rsid w:val="00872AC1"/>
    <w:rsid w:val="008813BB"/>
    <w:rsid w:val="008A51E2"/>
    <w:rsid w:val="008A6269"/>
    <w:rsid w:val="008B7BAE"/>
    <w:rsid w:val="008C3EC3"/>
    <w:rsid w:val="008C76E6"/>
    <w:rsid w:val="008D0B14"/>
    <w:rsid w:val="008D1059"/>
    <w:rsid w:val="008D49E2"/>
    <w:rsid w:val="008E3178"/>
    <w:rsid w:val="008E5DC8"/>
    <w:rsid w:val="008F04AA"/>
    <w:rsid w:val="008F2F31"/>
    <w:rsid w:val="009004DD"/>
    <w:rsid w:val="009125E2"/>
    <w:rsid w:val="00912D7E"/>
    <w:rsid w:val="00914A56"/>
    <w:rsid w:val="009173FB"/>
    <w:rsid w:val="00917FF6"/>
    <w:rsid w:val="00923C15"/>
    <w:rsid w:val="00926BA2"/>
    <w:rsid w:val="00930D48"/>
    <w:rsid w:val="009359CE"/>
    <w:rsid w:val="00942CA3"/>
    <w:rsid w:val="0094498D"/>
    <w:rsid w:val="00960F71"/>
    <w:rsid w:val="00967F14"/>
    <w:rsid w:val="00975759"/>
    <w:rsid w:val="00976544"/>
    <w:rsid w:val="00980CCE"/>
    <w:rsid w:val="009861ED"/>
    <w:rsid w:val="009A52E2"/>
    <w:rsid w:val="009A676E"/>
    <w:rsid w:val="009B34DF"/>
    <w:rsid w:val="009C0DB8"/>
    <w:rsid w:val="009E5E40"/>
    <w:rsid w:val="009E608A"/>
    <w:rsid w:val="00A1568B"/>
    <w:rsid w:val="00A1597E"/>
    <w:rsid w:val="00A163C6"/>
    <w:rsid w:val="00A30B9D"/>
    <w:rsid w:val="00A41CC2"/>
    <w:rsid w:val="00A475EF"/>
    <w:rsid w:val="00A54C8F"/>
    <w:rsid w:val="00A66534"/>
    <w:rsid w:val="00A743CD"/>
    <w:rsid w:val="00A74BD4"/>
    <w:rsid w:val="00A826B0"/>
    <w:rsid w:val="00A85912"/>
    <w:rsid w:val="00AA01DB"/>
    <w:rsid w:val="00AA443F"/>
    <w:rsid w:val="00AB3834"/>
    <w:rsid w:val="00AB4FCD"/>
    <w:rsid w:val="00AD11E6"/>
    <w:rsid w:val="00AD669C"/>
    <w:rsid w:val="00AE20E5"/>
    <w:rsid w:val="00B0143D"/>
    <w:rsid w:val="00B05BB0"/>
    <w:rsid w:val="00B1293C"/>
    <w:rsid w:val="00B14824"/>
    <w:rsid w:val="00B14EB4"/>
    <w:rsid w:val="00B1537C"/>
    <w:rsid w:val="00B1630F"/>
    <w:rsid w:val="00B20149"/>
    <w:rsid w:val="00B217DD"/>
    <w:rsid w:val="00B477B6"/>
    <w:rsid w:val="00B53106"/>
    <w:rsid w:val="00B5386E"/>
    <w:rsid w:val="00B54DB7"/>
    <w:rsid w:val="00B56ED1"/>
    <w:rsid w:val="00B628E8"/>
    <w:rsid w:val="00B66A1A"/>
    <w:rsid w:val="00B67620"/>
    <w:rsid w:val="00B760D5"/>
    <w:rsid w:val="00B962FB"/>
    <w:rsid w:val="00BA3315"/>
    <w:rsid w:val="00BA3559"/>
    <w:rsid w:val="00BA66EF"/>
    <w:rsid w:val="00BB2BEA"/>
    <w:rsid w:val="00BB33B9"/>
    <w:rsid w:val="00BB5D85"/>
    <w:rsid w:val="00BD1934"/>
    <w:rsid w:val="00BD6273"/>
    <w:rsid w:val="00BD7D4A"/>
    <w:rsid w:val="00BE259E"/>
    <w:rsid w:val="00BE471B"/>
    <w:rsid w:val="00BF0E09"/>
    <w:rsid w:val="00BF179A"/>
    <w:rsid w:val="00C05EF6"/>
    <w:rsid w:val="00C16130"/>
    <w:rsid w:val="00C20724"/>
    <w:rsid w:val="00C2223D"/>
    <w:rsid w:val="00C22559"/>
    <w:rsid w:val="00C2778B"/>
    <w:rsid w:val="00C56CA9"/>
    <w:rsid w:val="00C66EC1"/>
    <w:rsid w:val="00C870AF"/>
    <w:rsid w:val="00C93AE1"/>
    <w:rsid w:val="00C94B19"/>
    <w:rsid w:val="00CA3259"/>
    <w:rsid w:val="00CB0347"/>
    <w:rsid w:val="00CB158E"/>
    <w:rsid w:val="00CB5F0B"/>
    <w:rsid w:val="00CC04A4"/>
    <w:rsid w:val="00CC5479"/>
    <w:rsid w:val="00CD5E1B"/>
    <w:rsid w:val="00CF2297"/>
    <w:rsid w:val="00CF4A3B"/>
    <w:rsid w:val="00D00BC9"/>
    <w:rsid w:val="00D141D1"/>
    <w:rsid w:val="00D20A31"/>
    <w:rsid w:val="00D21681"/>
    <w:rsid w:val="00D23081"/>
    <w:rsid w:val="00D45C22"/>
    <w:rsid w:val="00D51FE5"/>
    <w:rsid w:val="00D54D7C"/>
    <w:rsid w:val="00D636C7"/>
    <w:rsid w:val="00D87D8C"/>
    <w:rsid w:val="00D9159D"/>
    <w:rsid w:val="00D91873"/>
    <w:rsid w:val="00D977D2"/>
    <w:rsid w:val="00DA3D21"/>
    <w:rsid w:val="00DA7BFF"/>
    <w:rsid w:val="00DB70A3"/>
    <w:rsid w:val="00DC0817"/>
    <w:rsid w:val="00DD0BF0"/>
    <w:rsid w:val="00DE01CD"/>
    <w:rsid w:val="00DE1333"/>
    <w:rsid w:val="00DE16F1"/>
    <w:rsid w:val="00E07307"/>
    <w:rsid w:val="00E16165"/>
    <w:rsid w:val="00E17234"/>
    <w:rsid w:val="00E253DE"/>
    <w:rsid w:val="00E2692D"/>
    <w:rsid w:val="00E30D17"/>
    <w:rsid w:val="00E33FDF"/>
    <w:rsid w:val="00E46C35"/>
    <w:rsid w:val="00E61FEC"/>
    <w:rsid w:val="00E766DA"/>
    <w:rsid w:val="00E84F0C"/>
    <w:rsid w:val="00E86B27"/>
    <w:rsid w:val="00E93A81"/>
    <w:rsid w:val="00E97B9C"/>
    <w:rsid w:val="00EA459A"/>
    <w:rsid w:val="00EB27E6"/>
    <w:rsid w:val="00EB5DE3"/>
    <w:rsid w:val="00EC25AF"/>
    <w:rsid w:val="00EC4C36"/>
    <w:rsid w:val="00ED1A6E"/>
    <w:rsid w:val="00ED22DC"/>
    <w:rsid w:val="00EE7CC1"/>
    <w:rsid w:val="00EF0F14"/>
    <w:rsid w:val="00EF1B54"/>
    <w:rsid w:val="00F0049A"/>
    <w:rsid w:val="00F00A13"/>
    <w:rsid w:val="00F051BF"/>
    <w:rsid w:val="00F34513"/>
    <w:rsid w:val="00F4352C"/>
    <w:rsid w:val="00F51E7C"/>
    <w:rsid w:val="00F533B9"/>
    <w:rsid w:val="00F54400"/>
    <w:rsid w:val="00F606D1"/>
    <w:rsid w:val="00F71008"/>
    <w:rsid w:val="00F75AFE"/>
    <w:rsid w:val="00F77408"/>
    <w:rsid w:val="00F83EFD"/>
    <w:rsid w:val="00F86C9F"/>
    <w:rsid w:val="00FA5783"/>
    <w:rsid w:val="00FB5388"/>
    <w:rsid w:val="00FC7DFE"/>
    <w:rsid w:val="00FD1F8B"/>
    <w:rsid w:val="00FD3906"/>
    <w:rsid w:val="00FD4FD4"/>
    <w:rsid w:val="00FD5EC8"/>
    <w:rsid w:val="00FF1456"/>
    <w:rsid w:val="00FF6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B361"/>
  <w15:chartTrackingRefBased/>
  <w15:docId w15:val="{05E87D5D-E80B-471E-9A91-948C41B5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0CE"/>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2850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05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30529B"/>
    <w:pPr>
      <w:ind w:left="720"/>
      <w:contextualSpacing/>
    </w:pPr>
  </w:style>
  <w:style w:type="character" w:styleId="a6">
    <w:name w:val="Hyperlink"/>
    <w:basedOn w:val="a0"/>
    <w:uiPriority w:val="99"/>
    <w:unhideWhenUsed/>
    <w:rsid w:val="00CC5479"/>
    <w:rPr>
      <w:color w:val="0563C1" w:themeColor="hyperlink"/>
      <w:u w:val="single"/>
    </w:rPr>
  </w:style>
  <w:style w:type="paragraph" w:styleId="a7">
    <w:name w:val="header"/>
    <w:basedOn w:val="a"/>
    <w:link w:val="a8"/>
    <w:uiPriority w:val="99"/>
    <w:unhideWhenUsed/>
    <w:rsid w:val="00D00BC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00BC9"/>
  </w:style>
  <w:style w:type="paragraph" w:styleId="a9">
    <w:name w:val="footer"/>
    <w:basedOn w:val="a"/>
    <w:link w:val="aa"/>
    <w:uiPriority w:val="99"/>
    <w:unhideWhenUsed/>
    <w:rsid w:val="00D00BC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BC9"/>
  </w:style>
  <w:style w:type="paragraph" w:styleId="ab">
    <w:name w:val="Balloon Text"/>
    <w:basedOn w:val="a"/>
    <w:link w:val="ac"/>
    <w:uiPriority w:val="99"/>
    <w:semiHidden/>
    <w:unhideWhenUsed/>
    <w:rsid w:val="00E253DE"/>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25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936413">
      <w:bodyDiv w:val="1"/>
      <w:marLeft w:val="0"/>
      <w:marRight w:val="0"/>
      <w:marTop w:val="0"/>
      <w:marBottom w:val="0"/>
      <w:divBdr>
        <w:top w:val="none" w:sz="0" w:space="0" w:color="auto"/>
        <w:left w:val="none" w:sz="0" w:space="0" w:color="auto"/>
        <w:bottom w:val="none" w:sz="0" w:space="0" w:color="auto"/>
        <w:right w:val="none" w:sz="0" w:space="0" w:color="auto"/>
      </w:divBdr>
    </w:div>
    <w:div w:id="13265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26625-307A-4A88-AE0E-7E4EC207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6</Pages>
  <Words>9837</Words>
  <Characters>5608</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Семоненко Ольга Миколаївна</cp:lastModifiedBy>
  <cp:revision>173</cp:revision>
  <cp:lastPrinted>2025-05-29T09:10:00Z</cp:lastPrinted>
  <dcterms:created xsi:type="dcterms:W3CDTF">2025-05-20T11:03:00Z</dcterms:created>
  <dcterms:modified xsi:type="dcterms:W3CDTF">2025-07-01T11:37:00Z</dcterms:modified>
</cp:coreProperties>
</file>