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8E" w:rsidRPr="00F347EE" w:rsidRDefault="0009318E" w:rsidP="00F83047">
      <w:pPr>
        <w:widowControl/>
        <w:ind w:left="11907"/>
        <w:rPr>
          <w:b/>
        </w:rPr>
      </w:pPr>
      <w:r w:rsidRPr="00F347EE">
        <w:t>Додаток 1</w:t>
      </w:r>
    </w:p>
    <w:p w:rsidR="0009318E" w:rsidRPr="00F347EE" w:rsidRDefault="0009318E" w:rsidP="00F83047">
      <w:pPr>
        <w:widowControl/>
        <w:ind w:left="11907"/>
        <w:rPr>
          <w:b/>
        </w:rPr>
      </w:pPr>
      <w:r w:rsidRPr="00F347EE">
        <w:t>до рішення Комісії</w:t>
      </w:r>
    </w:p>
    <w:p w:rsidR="0009318E" w:rsidRPr="00F347EE" w:rsidRDefault="0009318E" w:rsidP="00F83047">
      <w:pPr>
        <w:widowControl/>
        <w:ind w:left="11907"/>
      </w:pPr>
      <w:r w:rsidRPr="00F347EE">
        <w:t xml:space="preserve">від 30.04.2025 № </w:t>
      </w:r>
      <w:r w:rsidR="00F347EE" w:rsidRPr="00F347EE">
        <w:t>96</w:t>
      </w:r>
      <w:r w:rsidRPr="00F347EE">
        <w:t>/зп-25</w:t>
      </w:r>
    </w:p>
    <w:p w:rsidR="0009318E" w:rsidRPr="00F347EE" w:rsidRDefault="0009318E" w:rsidP="0009318E">
      <w:pPr>
        <w:widowControl/>
        <w:ind w:left="11199"/>
        <w:rPr>
          <w:b/>
          <w:sz w:val="28"/>
        </w:rPr>
      </w:pPr>
    </w:p>
    <w:p w:rsidR="0009318E" w:rsidRPr="00F347EE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  <w:r w:rsidRPr="00F347EE">
        <w:rPr>
          <w:rStyle w:val="MSGENFONTSTYLENAMETEMPLATEROLEMSGENFONTSTYLENAMEBYROLETEXT1"/>
          <w:b/>
          <w:bCs/>
        </w:rPr>
        <w:t xml:space="preserve">М Е Т О Д И Ч Н І </w:t>
      </w:r>
      <w:r w:rsidR="0009318E" w:rsidRPr="00F347EE">
        <w:rPr>
          <w:rStyle w:val="MSGENFONTSTYLENAMETEMPLATEROLEMSGENFONTSTYLENAMEBYROLETEXT1"/>
          <w:b/>
          <w:bCs/>
        </w:rPr>
        <w:t xml:space="preserve">  </w:t>
      </w:r>
      <w:r w:rsidRPr="00F347EE">
        <w:rPr>
          <w:rStyle w:val="MSGENFONTSTYLENAMETEMPLATEROLEMSGENFONTSTYLENAMEBYROLETEXT1"/>
          <w:b/>
          <w:bCs/>
        </w:rPr>
        <w:t>В К А З І В К И</w:t>
      </w:r>
    </w:p>
    <w:p w:rsidR="0009318E" w:rsidRPr="00F347EE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  <w:r w:rsidRPr="00F347EE">
        <w:rPr>
          <w:rStyle w:val="MSGENFONTSTYLENAMETEMPLATEROLEMSGENFONTSTYLENAMEBYROLETEXT1"/>
          <w:b/>
          <w:bCs/>
        </w:rPr>
        <w:t>з оцінювання практичного завдання з адміністративної</w:t>
      </w:r>
      <w:r w:rsidR="00DA6447" w:rsidRPr="00F347EE">
        <w:rPr>
          <w:rStyle w:val="MSGENFONTSTYLENAMETEMPLATEROLEMSGENFONTSTYLENAMEBYROLETEXT1"/>
          <w:b/>
          <w:bCs/>
        </w:rPr>
        <w:t>, господарської та цивільної</w:t>
      </w:r>
      <w:r w:rsidR="00E276D5" w:rsidRPr="00F347EE">
        <w:rPr>
          <w:rStyle w:val="MSGENFONTSTYLENAMETEMPLATEROLEMSGENFONTSTYLENAMEBYROLETEXT1"/>
          <w:b/>
          <w:bCs/>
        </w:rPr>
        <w:t xml:space="preserve"> спеціалізаці</w:t>
      </w:r>
      <w:r w:rsidR="00A145CE" w:rsidRPr="00F347EE">
        <w:rPr>
          <w:rStyle w:val="MSGENFONTSTYLENAMETEMPLATEROLEMSGENFONTSTYLENAMEBYROLETEXT1"/>
          <w:b/>
          <w:bCs/>
        </w:rPr>
        <w:t>й</w:t>
      </w:r>
      <w:r w:rsidR="005F625E" w:rsidRPr="00F347EE">
        <w:rPr>
          <w:rStyle w:val="MSGENFONTSTYLENAMETEMPLATEROLEMSGENFONTSTYLENAMEBYROLETEXT1"/>
          <w:b/>
          <w:bCs/>
        </w:rPr>
        <w:t>,</w:t>
      </w:r>
    </w:p>
    <w:p w:rsidR="0009318E" w:rsidRPr="00F347EE" w:rsidRDefault="006719AE" w:rsidP="0009318E">
      <w:pPr>
        <w:pStyle w:val="MSGENFONTSTYLENAMETEMPLATEROLEMSGENFONTSTYLENAMEBYROLETEXT10"/>
        <w:spacing w:after="0"/>
        <w:jc w:val="center"/>
        <w:rPr>
          <w:b/>
          <w:bCs/>
          <w:color w:val="auto"/>
        </w:rPr>
      </w:pPr>
      <w:r w:rsidRPr="00F347EE">
        <w:rPr>
          <w:rStyle w:val="MSGENFONTSTYLENAMETEMPLATEROLEMSGENFONTSTYLENAMEBYROLETEXT1"/>
          <w:b/>
          <w:bCs/>
        </w:rPr>
        <w:t xml:space="preserve">виконаного </w:t>
      </w:r>
      <w:r w:rsidR="00315775" w:rsidRPr="00F347EE">
        <w:rPr>
          <w:b/>
          <w:bCs/>
        </w:rPr>
        <w:t xml:space="preserve">під час кваліфікаційного іспиту </w:t>
      </w:r>
      <w:r w:rsidRPr="00F347EE">
        <w:rPr>
          <w:rStyle w:val="MSGENFONTSTYLENAMETEMPLATEROLEMSGENFONTSTYLENAMEBYROLETEXT1"/>
          <w:b/>
          <w:bCs/>
        </w:rPr>
        <w:t xml:space="preserve">кандидатами на посади суддів </w:t>
      </w:r>
      <w:r w:rsidR="00C30A0E" w:rsidRPr="00F347EE">
        <w:rPr>
          <w:rStyle w:val="MSGENFONTSTYLENAMETEMPLATEROLEMSGENFONTSTYLENAMEBYROLETEXT1"/>
          <w:b/>
          <w:bCs/>
        </w:rPr>
        <w:t>місцевих судів</w:t>
      </w:r>
      <w:r w:rsidR="00643545" w:rsidRPr="00F347EE">
        <w:rPr>
          <w:rStyle w:val="MSGENFONTSTYLENAMETEMPLATEROLEMSGENFONTSTYLENAMEBYROLETEXT1"/>
          <w:b/>
          <w:bCs/>
        </w:rPr>
        <w:t xml:space="preserve"> </w:t>
      </w:r>
      <w:r w:rsidR="00643545" w:rsidRPr="00F347EE">
        <w:rPr>
          <w:rStyle w:val="MSGENFONTSTYLENAMETEMPLATEROLEMSGENFONTSTYLENAMEBYROLETEXT1"/>
          <w:b/>
          <w:bCs/>
          <w:color w:val="auto"/>
        </w:rPr>
        <w:t>та судд</w:t>
      </w:r>
      <w:r w:rsidR="00315775" w:rsidRPr="00F347EE">
        <w:rPr>
          <w:rStyle w:val="MSGENFONTSTYLENAMETEMPLATEROLEMSGENFONTSTYLENAMEBYROLETEXT1"/>
          <w:b/>
          <w:bCs/>
          <w:color w:val="auto"/>
        </w:rPr>
        <w:t>ями</w:t>
      </w:r>
      <w:r w:rsidR="0009318E" w:rsidRPr="00F347EE">
        <w:rPr>
          <w:b/>
          <w:bCs/>
          <w:color w:val="auto"/>
        </w:rPr>
        <w:t>,</w:t>
      </w:r>
    </w:p>
    <w:p w:rsidR="00643545" w:rsidRPr="00F347EE" w:rsidRDefault="00643545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</w:rPr>
      </w:pPr>
      <w:r w:rsidRPr="00F347EE">
        <w:rPr>
          <w:b/>
          <w:bCs/>
          <w:color w:val="auto"/>
        </w:rPr>
        <w:t>які мають намір бути переведеними до іншого місцевого суду</w:t>
      </w:r>
      <w:r w:rsidR="00C30A0E" w:rsidRPr="00F347EE">
        <w:rPr>
          <w:rStyle w:val="MSGENFONTSTYLENAMETEMPLATEROLEMSGENFONTSTYLENAMEBYROLETEXT1"/>
          <w:b/>
          <w:bCs/>
          <w:color w:val="auto"/>
        </w:rPr>
        <w:t xml:space="preserve"> </w:t>
      </w:r>
    </w:p>
    <w:p w:rsidR="006B15AE" w:rsidRPr="00F347EE" w:rsidRDefault="006B15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</w:p>
    <w:p w:rsidR="0009318E" w:rsidRPr="00F347EE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F347EE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F347EE">
        <w:rPr>
          <w:rStyle w:val="MSGENFONTSTYLENAMETEMPLATEROLEMSGENFONTSTYLENAMEBYROLETEXT1"/>
          <w:b/>
          <w:bCs/>
        </w:rPr>
        <w:t>модельне судове рішення (матеріальне право)</w:t>
      </w:r>
      <w:r w:rsidR="00CD7C13" w:rsidRPr="00F347EE">
        <w:rPr>
          <w:rStyle w:val="MSGENFONTSTYLENAMETEMPLATEROLEMSGENFONTSTYLENAMEBYROLETEXT1"/>
          <w:b/>
          <w:bCs/>
        </w:rPr>
        <w:t>.</w:t>
      </w:r>
    </w:p>
    <w:p w:rsidR="0000487B" w:rsidRPr="00F347EE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F347EE">
        <w:rPr>
          <w:rStyle w:val="MSGENFONTSTYLENAMETEMPLATEROLEMSGENFONTSTYLENAMEBYROLETEXT1"/>
          <w:b/>
          <w:bCs/>
        </w:rPr>
        <w:t xml:space="preserve">Оцінка за шкалою </w:t>
      </w:r>
      <w:r w:rsidR="00315775" w:rsidRPr="00F347EE">
        <w:rPr>
          <w:rStyle w:val="MSGENFONTSTYLENAMETEMPLATEROLEMSGENFONTSTYLENAMEBYROLETEXT1"/>
          <w:b/>
          <w:bCs/>
        </w:rPr>
        <w:t>75</w:t>
      </w:r>
      <w:r w:rsidRPr="00F347EE">
        <w:rPr>
          <w:rStyle w:val="MSGENFONTSTYLENAMETEMPLATEROLEMSGENFONTSTYLENAMEBYROLETEXT1"/>
          <w:b/>
          <w:bCs/>
        </w:rPr>
        <w:t xml:space="preserve"> балів</w:t>
      </w:r>
    </w:p>
    <w:p w:rsidR="0009318E" w:rsidRPr="00F347EE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F347EE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Елементи 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Показники оцінювання</w:t>
            </w:r>
          </w:p>
        </w:tc>
      </w:tr>
      <w:tr w:rsidR="00C23C59" w:rsidRPr="00F347E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C23C59" w:rsidRPr="00F347EE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 xml:space="preserve">1. </w:t>
            </w:r>
            <w:r w:rsidR="00C23C59" w:rsidRPr="00F347EE">
              <w:rPr>
                <w:rFonts w:ascii="Times New Roman" w:hAnsi="Times New Roman"/>
                <w:b/>
                <w:bCs/>
                <w:color w:val="auto"/>
              </w:rPr>
              <w:t>Мотивувальна частина</w:t>
            </w:r>
          </w:p>
        </w:tc>
      </w:tr>
      <w:tr w:rsidR="0000487B" w:rsidRPr="00F347EE" w:rsidTr="003B0232">
        <w:trPr>
          <w:jc w:val="center"/>
        </w:trPr>
        <w:tc>
          <w:tcPr>
            <w:tcW w:w="704" w:type="dxa"/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1</w:t>
            </w:r>
            <w:r w:rsidR="00940819" w:rsidRPr="00F347EE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:rsidR="0000487B" w:rsidRPr="00F347EE" w:rsidRDefault="00315775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Визначення ключового питання у спорі</w:t>
            </w:r>
          </w:p>
        </w:tc>
        <w:tc>
          <w:tcPr>
            <w:tcW w:w="1577" w:type="dxa"/>
            <w:vAlign w:val="center"/>
          </w:tcPr>
          <w:p w:rsidR="0000487B" w:rsidRPr="00F347EE" w:rsidRDefault="008D7CA1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F347E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A76457" w:rsidRPr="00F347EE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</w:t>
            </w:r>
            <w:r w:rsidR="003C4946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уміння </w:t>
            </w:r>
            <w:r w:rsidR="002B491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правильно кваліфікувати правовідносини, 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аналізувати </w:t>
            </w:r>
            <w:r w:rsidR="00213E37" w:rsidRPr="00F347EE">
              <w:rPr>
                <w:rFonts w:ascii="Times New Roman" w:hAnsi="Times New Roman"/>
                <w:bCs/>
                <w:color w:val="auto"/>
                <w:lang w:bidi="uk-UA"/>
              </w:rPr>
              <w:t>обставин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="00213E37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справи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в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>цілому</w:t>
            </w:r>
            <w:r w:rsidR="00213E37" w:rsidRPr="00F347EE">
              <w:rPr>
                <w:rFonts w:ascii="Times New Roman" w:hAnsi="Times New Roman"/>
                <w:bCs/>
                <w:color w:val="auto"/>
                <w:lang w:bidi="uk-UA"/>
              </w:rPr>
              <w:t>, формувати висновок про їх вплив на конфліктн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>е</w:t>
            </w:r>
            <w:r w:rsidR="00213E37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правовідношення</w:t>
            </w:r>
            <w:r w:rsidR="001C39F3" w:rsidRPr="00F347EE">
              <w:rPr>
                <w:rFonts w:ascii="Times New Roman" w:hAnsi="Times New Roman"/>
                <w:bCs/>
                <w:color w:val="auto"/>
                <w:lang w:bidi="uk-UA"/>
              </w:rPr>
              <w:t>, а також виокремити о</w:t>
            </w:r>
            <w:r w:rsidR="00C15B29" w:rsidRPr="00F347EE">
              <w:rPr>
                <w:rFonts w:ascii="Times New Roman" w:hAnsi="Times New Roman"/>
                <w:bCs/>
                <w:color w:val="auto"/>
                <w:lang w:bidi="uk-UA"/>
              </w:rPr>
              <w:t>сновну причину виникнення спору</w:t>
            </w:r>
          </w:p>
        </w:tc>
      </w:tr>
      <w:tr w:rsidR="00A76457" w:rsidRPr="00F347EE" w:rsidTr="003B0232">
        <w:trPr>
          <w:jc w:val="center"/>
        </w:trPr>
        <w:tc>
          <w:tcPr>
            <w:tcW w:w="704" w:type="dxa"/>
            <w:vAlign w:val="center"/>
          </w:tcPr>
          <w:p w:rsidR="00A76457" w:rsidRPr="00F347EE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1.2</w:t>
            </w:r>
          </w:p>
        </w:tc>
        <w:tc>
          <w:tcPr>
            <w:tcW w:w="3923" w:type="dxa"/>
            <w:vAlign w:val="center"/>
          </w:tcPr>
          <w:p w:rsidR="00A76457" w:rsidRPr="00F347EE" w:rsidRDefault="00315775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Виклад правових норм та їх застосування 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у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справі</w:t>
            </w:r>
          </w:p>
        </w:tc>
        <w:tc>
          <w:tcPr>
            <w:tcW w:w="1577" w:type="dxa"/>
            <w:vAlign w:val="center"/>
          </w:tcPr>
          <w:p w:rsidR="00A76457" w:rsidRPr="00F347EE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F347EE">
              <w:rPr>
                <w:rFonts w:ascii="Times New Roman" w:hAnsi="Times New Roman"/>
                <w:bCs/>
                <w:color w:val="auto"/>
              </w:rPr>
              <w:t>15</w:t>
            </w:r>
          </w:p>
        </w:tc>
        <w:tc>
          <w:tcPr>
            <w:tcW w:w="8738" w:type="dxa"/>
            <w:vAlign w:val="center"/>
          </w:tcPr>
          <w:p w:rsidR="00315775" w:rsidRPr="00F347EE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5613E1" w:rsidRPr="00F347EE" w:rsidRDefault="00315775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5613E1" w:rsidRPr="00F347EE">
              <w:rPr>
                <w:rFonts w:ascii="Times New Roman" w:hAnsi="Times New Roman"/>
                <w:bCs/>
                <w:color w:val="auto"/>
                <w:lang w:bidi="uk-UA"/>
              </w:rPr>
              <w:t>уміння орієнтуватися у системі законодавства та підбирати нормативно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-</w:t>
            </w:r>
            <w:r w:rsidR="005613E1" w:rsidRPr="00F347EE">
              <w:rPr>
                <w:rFonts w:ascii="Times New Roman" w:hAnsi="Times New Roman"/>
                <w:bCs/>
                <w:color w:val="auto"/>
                <w:lang w:bidi="uk-UA"/>
              </w:rPr>
              <w:t>правові акти, що застос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5613E1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до спірних правовідносин;</w:t>
            </w:r>
          </w:p>
          <w:p w:rsidR="00315775" w:rsidRPr="00F347EE" w:rsidRDefault="005613E1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 w:rsidRPr="00F347EE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="00315775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права, що застос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315775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написанні модельного судового рішення;</w:t>
            </w:r>
          </w:p>
          <w:p w:rsidR="00315775" w:rsidRPr="00F347EE" w:rsidRDefault="00315775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 w:rsidRPr="00F347EE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основних </w:t>
            </w:r>
            <w:r w:rsidR="00F97678" w:rsidRPr="00F347EE">
              <w:rPr>
                <w:rFonts w:ascii="Times New Roman" w:hAnsi="Times New Roman"/>
                <w:bCs/>
                <w:color w:val="auto"/>
                <w:lang w:bidi="uk-UA"/>
              </w:rPr>
              <w:t>правил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правозастосування та вміння їх </w:t>
            </w:r>
            <w:r w:rsidR="00F97678" w:rsidRPr="00F347EE">
              <w:rPr>
                <w:rFonts w:ascii="Times New Roman" w:hAnsi="Times New Roman"/>
                <w:bCs/>
                <w:color w:val="auto"/>
                <w:lang w:bidi="uk-UA"/>
              </w:rPr>
              <w:t>дотримуватися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виконанні практичного завдання;</w:t>
            </w:r>
          </w:p>
          <w:p w:rsidR="002B4918" w:rsidRPr="00F347EE" w:rsidRDefault="002B4918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правильно тлумачити правові норми та зіставляти їх </w:t>
            </w:r>
            <w:r w:rsidR="00F97678" w:rsidRPr="00F347EE">
              <w:rPr>
                <w:rFonts w:ascii="Times New Roman" w:hAnsi="Times New Roman"/>
                <w:bCs/>
                <w:color w:val="auto"/>
                <w:lang w:bidi="uk-UA"/>
              </w:rPr>
              <w:t>і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з </w:t>
            </w:r>
            <w:r w:rsidR="00F9767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фактичними 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обставинами справи;</w:t>
            </w:r>
          </w:p>
          <w:p w:rsidR="00A76457" w:rsidRPr="00F347EE" w:rsidRDefault="00315775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-</w:t>
            </w:r>
            <w:r w:rsidR="002B491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уміння врах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у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вати правові висновки Верховного Суду або сформулювати мотиви незастосування таких висновків, оцінивши їх структуру, логіку та ключові ідеї</w:t>
            </w:r>
          </w:p>
        </w:tc>
      </w:tr>
      <w:tr w:rsidR="00315775" w:rsidRPr="00F347EE" w:rsidTr="003B0232">
        <w:trPr>
          <w:jc w:val="center"/>
        </w:trPr>
        <w:tc>
          <w:tcPr>
            <w:tcW w:w="704" w:type="dxa"/>
            <w:vAlign w:val="center"/>
          </w:tcPr>
          <w:p w:rsidR="00315775" w:rsidRPr="00F347EE" w:rsidRDefault="00315775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1.3</w:t>
            </w:r>
          </w:p>
        </w:tc>
        <w:tc>
          <w:tcPr>
            <w:tcW w:w="3923" w:type="dxa"/>
            <w:vAlign w:val="center"/>
          </w:tcPr>
          <w:p w:rsidR="00315775" w:rsidRPr="00F347EE" w:rsidRDefault="00213E37" w:rsidP="0009318E">
            <w:pPr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Мотивована </w:t>
            </w:r>
            <w:r w:rsidR="00315775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оцінка 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судом 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аргументів учасників справи </w:t>
            </w:r>
          </w:p>
        </w:tc>
        <w:tc>
          <w:tcPr>
            <w:tcW w:w="1577" w:type="dxa"/>
            <w:vAlign w:val="center"/>
          </w:tcPr>
          <w:p w:rsidR="00315775" w:rsidRPr="00F347EE" w:rsidRDefault="0057058A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0-20</w:t>
            </w:r>
          </w:p>
        </w:tc>
        <w:tc>
          <w:tcPr>
            <w:tcW w:w="8738" w:type="dxa"/>
            <w:vAlign w:val="center"/>
          </w:tcPr>
          <w:p w:rsidR="00B10B91" w:rsidRPr="00F347EE" w:rsidRDefault="00B10B91" w:rsidP="00FE09E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A82237" w:rsidRPr="00F347EE" w:rsidRDefault="00A82237" w:rsidP="00FE09E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 w:rsidRPr="00F347EE">
              <w:rPr>
                <w:rFonts w:ascii="Times New Roman" w:hAnsi="Times New Roman"/>
                <w:bCs/>
                <w:color w:val="auto"/>
                <w:lang w:bidi="uk-UA"/>
              </w:rPr>
              <w:t>уміння визначати фактичні обставини справи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які є істотними при написанні модельного судового рішення;</w:t>
            </w:r>
          </w:p>
          <w:p w:rsidR="00A82237" w:rsidRPr="00F347EE" w:rsidRDefault="00A82237" w:rsidP="00FE09E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- уміння аналізувати та синтезувати доречні та важливі аргументи сторін;</w:t>
            </w:r>
          </w:p>
          <w:p w:rsidR="00B10B91" w:rsidRPr="00F347EE" w:rsidRDefault="00B10B91" w:rsidP="00FE09E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- уміння чітк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о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обґрун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тувати 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прийняття або відхилення </w:t>
            </w:r>
            <w:r w:rsidR="00A82237" w:rsidRPr="00F347EE">
              <w:rPr>
                <w:rFonts w:ascii="Times New Roman" w:hAnsi="Times New Roman"/>
                <w:bCs/>
                <w:color w:val="auto"/>
                <w:lang w:bidi="uk-UA"/>
              </w:rPr>
              <w:t>доказів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:rsidR="00315775" w:rsidRPr="00F347EE" w:rsidRDefault="00B10B91" w:rsidP="00FE09E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lastRenderedPageBreak/>
              <w:t>- розуміння змісту правових норм, уміння їх аналізувати при написанні мотивувальної частини модельного судового рішення</w:t>
            </w:r>
            <w:r w:rsidR="007A783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застосовувати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="007A783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bookmarkStart w:id="0" w:name="_GoBack"/>
            <w:bookmarkEnd w:id="0"/>
            <w:r w:rsidR="007A7838" w:rsidRPr="00F347EE">
              <w:rPr>
                <w:rFonts w:ascii="Times New Roman" w:hAnsi="Times New Roman"/>
                <w:bCs/>
                <w:color w:val="auto"/>
                <w:lang w:bidi="uk-UA"/>
              </w:rPr>
              <w:t>мотив</w:t>
            </w:r>
            <w:r w:rsidR="00A145CE" w:rsidRPr="00F347EE">
              <w:rPr>
                <w:rFonts w:ascii="Times New Roman" w:hAnsi="Times New Roman"/>
                <w:bCs/>
                <w:color w:val="auto"/>
                <w:lang w:bidi="uk-UA"/>
              </w:rPr>
              <w:t>увати</w:t>
            </w:r>
            <w:r w:rsidR="007A7838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 незастосування окремих норм</w:t>
            </w:r>
          </w:p>
        </w:tc>
      </w:tr>
      <w:tr w:rsidR="00FF3C79" w:rsidRPr="00F347EE" w:rsidTr="003B0232">
        <w:trPr>
          <w:jc w:val="center"/>
        </w:trPr>
        <w:tc>
          <w:tcPr>
            <w:tcW w:w="704" w:type="dxa"/>
            <w:vAlign w:val="center"/>
          </w:tcPr>
          <w:p w:rsidR="00FF3C79" w:rsidRPr="00F347EE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lastRenderedPageBreak/>
              <w:t>1.</w:t>
            </w:r>
            <w:r w:rsidR="0057058A" w:rsidRPr="00F347E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3923" w:type="dxa"/>
            <w:vAlign w:val="center"/>
          </w:tcPr>
          <w:p w:rsidR="00FF3C79" w:rsidRPr="00F347EE" w:rsidRDefault="0057058A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Форму</w:t>
            </w:r>
            <w:r w:rsidR="00A145CE" w:rsidRPr="00F347EE">
              <w:rPr>
                <w:rFonts w:ascii="Times New Roman" w:hAnsi="Times New Roman"/>
                <w:bCs/>
                <w:color w:val="auto"/>
              </w:rPr>
              <w:t>лю</w:t>
            </w:r>
            <w:r w:rsidRPr="00F347EE">
              <w:rPr>
                <w:rFonts w:ascii="Times New Roman" w:hAnsi="Times New Roman"/>
                <w:bCs/>
                <w:color w:val="auto"/>
              </w:rPr>
              <w:t>вання узагальненого висновку щодо</w:t>
            </w:r>
            <w:r w:rsidR="00FF3C79" w:rsidRPr="00F347EE">
              <w:rPr>
                <w:rFonts w:ascii="Times New Roman" w:hAnsi="Times New Roman"/>
                <w:bCs/>
                <w:color w:val="auto"/>
              </w:rPr>
              <w:t xml:space="preserve"> факт</w:t>
            </w:r>
            <w:r w:rsidRPr="00F347EE">
              <w:rPr>
                <w:rFonts w:ascii="Times New Roman" w:hAnsi="Times New Roman"/>
                <w:bCs/>
                <w:color w:val="auto"/>
              </w:rPr>
              <w:t>у</w:t>
            </w:r>
            <w:r w:rsidR="00FF3C79" w:rsidRPr="00F347EE">
              <w:rPr>
                <w:rFonts w:ascii="Times New Roman" w:hAnsi="Times New Roman"/>
                <w:bCs/>
                <w:color w:val="auto"/>
              </w:rPr>
              <w:t xml:space="preserve"> порушення прав та </w:t>
            </w:r>
            <w:r w:rsidRPr="00F347EE">
              <w:rPr>
                <w:rFonts w:ascii="Times New Roman" w:hAnsi="Times New Roman"/>
                <w:bCs/>
                <w:color w:val="auto"/>
              </w:rPr>
              <w:t xml:space="preserve">відповідних </w:t>
            </w:r>
            <w:r w:rsidR="00FF3C79" w:rsidRPr="00F347EE">
              <w:rPr>
                <w:rFonts w:ascii="Times New Roman" w:hAnsi="Times New Roman"/>
                <w:bCs/>
                <w:color w:val="auto"/>
              </w:rPr>
              <w:t>наслідків</w:t>
            </w:r>
          </w:p>
        </w:tc>
        <w:tc>
          <w:tcPr>
            <w:tcW w:w="1577" w:type="dxa"/>
            <w:vAlign w:val="center"/>
          </w:tcPr>
          <w:p w:rsidR="00FF3C79" w:rsidRPr="00F347EE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F347EE"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8738" w:type="dxa"/>
            <w:vAlign w:val="center"/>
          </w:tcPr>
          <w:p w:rsidR="00FF3C79" w:rsidRPr="00F347EE" w:rsidRDefault="00FF3C79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Кандидат </w:t>
            </w:r>
            <w:r w:rsidR="007B3636" w:rsidRPr="00F347EE">
              <w:rPr>
                <w:rFonts w:ascii="Times New Roman" w:hAnsi="Times New Roman"/>
                <w:bCs/>
                <w:color w:val="auto"/>
              </w:rPr>
              <w:t>демонструє</w:t>
            </w:r>
            <w:r w:rsidRPr="00F347EE">
              <w:rPr>
                <w:rFonts w:ascii="Times New Roman" w:hAnsi="Times New Roman"/>
                <w:bCs/>
                <w:color w:val="auto"/>
              </w:rPr>
              <w:t>:</w:t>
            </w:r>
          </w:p>
          <w:p w:rsidR="00AA4226" w:rsidRPr="00F347E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- уміння </w:t>
            </w:r>
            <w:r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формулювати висновок </w:t>
            </w:r>
            <w:r w:rsidRPr="00F347EE">
              <w:rPr>
                <w:rFonts w:ascii="Times New Roman" w:hAnsi="Times New Roman"/>
                <w:bCs/>
                <w:color w:val="auto"/>
              </w:rPr>
              <w:t xml:space="preserve">про порушення (відсутність порушення) прав, свобод, законних інтересів особи, яка звернулася до суду; </w:t>
            </w:r>
          </w:p>
          <w:p w:rsidR="00AA4226" w:rsidRPr="00F347E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- уміння визначати</w:t>
            </w:r>
            <w:r w:rsidR="00C64414" w:rsidRPr="00F347EE">
              <w:rPr>
                <w:rFonts w:ascii="Times New Roman" w:hAnsi="Times New Roman"/>
                <w:bCs/>
                <w:color w:val="auto"/>
              </w:rPr>
              <w:t>,</w:t>
            </w:r>
            <w:r w:rsidRPr="00F347EE">
              <w:rPr>
                <w:rFonts w:ascii="Times New Roman" w:hAnsi="Times New Roman"/>
                <w:bCs/>
                <w:color w:val="auto"/>
              </w:rPr>
              <w:t xml:space="preserve"> у чому полягає втручання (незаконне позбавлення права, обмеження тощо)</w:t>
            </w:r>
            <w:r w:rsidR="00C64414" w:rsidRPr="00F347EE">
              <w:rPr>
                <w:rFonts w:ascii="Times New Roman" w:hAnsi="Times New Roman"/>
                <w:bCs/>
                <w:color w:val="auto"/>
              </w:rPr>
              <w:t>,</w:t>
            </w:r>
            <w:r w:rsidRPr="00F347EE">
              <w:rPr>
                <w:rFonts w:ascii="Times New Roman" w:hAnsi="Times New Roman"/>
                <w:bCs/>
                <w:color w:val="auto"/>
              </w:rPr>
              <w:t xml:space="preserve"> за умови наявності порушення прав, свобод та законних інтересів особи;</w:t>
            </w:r>
          </w:p>
          <w:p w:rsidR="00FF3C79" w:rsidRPr="00F347E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- розуміння наслідків такого порушення</w:t>
            </w:r>
          </w:p>
        </w:tc>
      </w:tr>
      <w:tr w:rsidR="00AD58FB" w:rsidRPr="00F347EE" w:rsidTr="003B0232">
        <w:trPr>
          <w:jc w:val="center"/>
        </w:trPr>
        <w:tc>
          <w:tcPr>
            <w:tcW w:w="704" w:type="dxa"/>
            <w:vAlign w:val="center"/>
          </w:tcPr>
          <w:p w:rsidR="00AD58FB" w:rsidRPr="00F347EE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1.</w:t>
            </w:r>
            <w:r w:rsidR="0057058A" w:rsidRPr="00F347E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3923" w:type="dxa"/>
            <w:vAlign w:val="center"/>
          </w:tcPr>
          <w:p w:rsidR="00AD58FB" w:rsidRPr="00F347EE" w:rsidRDefault="00AD58FB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Висновки </w:t>
            </w:r>
            <w:r w:rsidR="00C15B29" w:rsidRPr="00F347EE">
              <w:rPr>
                <w:rFonts w:ascii="Times New Roman" w:hAnsi="Times New Roman"/>
                <w:bCs/>
                <w:color w:val="auto"/>
              </w:rPr>
              <w:t>за результатами розгляду справи</w:t>
            </w:r>
          </w:p>
        </w:tc>
        <w:tc>
          <w:tcPr>
            <w:tcW w:w="1577" w:type="dxa"/>
            <w:vAlign w:val="center"/>
          </w:tcPr>
          <w:p w:rsidR="00AD58FB" w:rsidRPr="00F347EE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F347E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AD58FB" w:rsidRPr="00F347EE" w:rsidRDefault="0009318E" w:rsidP="00FE09E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Кандидат демонструє </w:t>
            </w:r>
            <w:r w:rsidR="007B3636" w:rsidRPr="00F347EE">
              <w:rPr>
                <w:rFonts w:ascii="Times New Roman" w:hAnsi="Times New Roman"/>
                <w:bCs/>
                <w:color w:val="auto"/>
              </w:rPr>
              <w:t xml:space="preserve">уміння чітко, </w:t>
            </w:r>
            <w:proofErr w:type="spellStart"/>
            <w:r w:rsidR="007B3636" w:rsidRPr="00F347EE">
              <w:rPr>
                <w:rFonts w:ascii="Times New Roman" w:hAnsi="Times New Roman"/>
                <w:bCs/>
                <w:color w:val="auto"/>
              </w:rPr>
              <w:t>логічно</w:t>
            </w:r>
            <w:proofErr w:type="spellEnd"/>
            <w:r w:rsidR="007B3636" w:rsidRPr="00F347EE">
              <w:rPr>
                <w:rFonts w:ascii="Times New Roman" w:hAnsi="Times New Roman"/>
                <w:bCs/>
                <w:color w:val="auto"/>
              </w:rPr>
              <w:t xml:space="preserve"> сформу</w:t>
            </w:r>
            <w:r w:rsidR="00A145CE" w:rsidRPr="00F347EE">
              <w:rPr>
                <w:rFonts w:ascii="Times New Roman" w:hAnsi="Times New Roman"/>
                <w:bCs/>
                <w:color w:val="auto"/>
              </w:rPr>
              <w:t>лю</w:t>
            </w:r>
            <w:r w:rsidR="007B3636" w:rsidRPr="00F347EE">
              <w:rPr>
                <w:rFonts w:ascii="Times New Roman" w:hAnsi="Times New Roman"/>
                <w:bCs/>
                <w:color w:val="auto"/>
              </w:rPr>
              <w:t xml:space="preserve">вати узагальнений </w:t>
            </w:r>
            <w:r w:rsidR="00AD58FB" w:rsidRPr="00F347EE">
              <w:rPr>
                <w:rFonts w:ascii="Times New Roman" w:hAnsi="Times New Roman"/>
                <w:bCs/>
                <w:color w:val="auto"/>
              </w:rPr>
              <w:t>виснов</w:t>
            </w:r>
            <w:r w:rsidR="00A145CE" w:rsidRPr="00F347EE">
              <w:rPr>
                <w:rFonts w:ascii="Times New Roman" w:hAnsi="Times New Roman"/>
                <w:bCs/>
                <w:color w:val="auto"/>
              </w:rPr>
              <w:t>ок</w:t>
            </w:r>
            <w:r w:rsidR="007B3636" w:rsidRPr="00F347EE">
              <w:rPr>
                <w:rFonts w:ascii="Times New Roman" w:hAnsi="Times New Roman"/>
                <w:bCs/>
                <w:color w:val="auto"/>
              </w:rPr>
              <w:t xml:space="preserve"> про те, яке рішення слід ухвалити</w:t>
            </w:r>
            <w:r w:rsidR="00AD58FB" w:rsidRPr="00F347EE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5613E1" w:rsidRPr="00F347EE">
              <w:rPr>
                <w:rFonts w:ascii="Times New Roman" w:hAnsi="Times New Roman"/>
                <w:bCs/>
                <w:color w:val="auto"/>
              </w:rPr>
              <w:t>(</w:t>
            </w:r>
            <w:r w:rsidR="005613E1" w:rsidRPr="00F347EE">
              <w:rPr>
                <w:rFonts w:ascii="Times New Roman" w:hAnsi="Times New Roman"/>
                <w:bCs/>
                <w:color w:val="auto"/>
                <w:lang w:bidi="uk-UA"/>
              </w:rPr>
              <w:t xml:space="preserve">про задоволення позову повністю чи частково або про відмову у задоволенні позову) </w:t>
            </w:r>
            <w:r w:rsidR="00AD58FB" w:rsidRPr="00F347EE">
              <w:rPr>
                <w:rFonts w:ascii="Times New Roman" w:hAnsi="Times New Roman"/>
                <w:bCs/>
                <w:color w:val="auto"/>
              </w:rPr>
              <w:t xml:space="preserve">з урахуванням усіх </w:t>
            </w:r>
            <w:r w:rsidR="005613E1" w:rsidRPr="00F347EE">
              <w:rPr>
                <w:rFonts w:ascii="Times New Roman" w:hAnsi="Times New Roman"/>
                <w:bCs/>
                <w:color w:val="auto"/>
              </w:rPr>
              <w:t xml:space="preserve">встановлених </w:t>
            </w:r>
            <w:r w:rsidR="00AD58FB" w:rsidRPr="00F347EE">
              <w:rPr>
                <w:rFonts w:ascii="Times New Roman" w:hAnsi="Times New Roman"/>
                <w:bCs/>
                <w:color w:val="auto"/>
              </w:rPr>
              <w:t xml:space="preserve">обставин та </w:t>
            </w:r>
            <w:r w:rsidR="005613E1" w:rsidRPr="00F347EE">
              <w:rPr>
                <w:rFonts w:ascii="Times New Roman" w:hAnsi="Times New Roman"/>
                <w:bCs/>
                <w:color w:val="auto"/>
              </w:rPr>
              <w:t xml:space="preserve">зроблених </w:t>
            </w:r>
            <w:r w:rsidR="00C15B29" w:rsidRPr="00F347EE">
              <w:rPr>
                <w:rFonts w:ascii="Times New Roman" w:hAnsi="Times New Roman"/>
                <w:bCs/>
                <w:color w:val="auto"/>
              </w:rPr>
              <w:t>правових висновків</w:t>
            </w:r>
          </w:p>
        </w:tc>
      </w:tr>
      <w:tr w:rsidR="002E5382" w:rsidRPr="00F347E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E5382" w:rsidRPr="00F347EE" w:rsidRDefault="002E5382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2E5382" w:rsidRPr="00F347EE" w:rsidRDefault="00161B38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2E5382" w:rsidRPr="00F347EE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="0057058A" w:rsidRPr="00F347EE">
              <w:rPr>
                <w:rFonts w:ascii="Times New Roman" w:hAnsi="Times New Roman"/>
                <w:b/>
                <w:bCs/>
                <w:color w:val="auto"/>
              </w:rPr>
              <w:t>55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2E5382" w:rsidRPr="00F347EE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E5382" w:rsidRPr="00F347E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2E5382" w:rsidRPr="00F347EE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 xml:space="preserve">2. </w:t>
            </w:r>
            <w:r w:rsidR="002E5382" w:rsidRPr="00F347EE">
              <w:rPr>
                <w:rFonts w:ascii="Times New Roman" w:hAnsi="Times New Roman"/>
                <w:b/>
                <w:bCs/>
                <w:color w:val="auto"/>
              </w:rPr>
              <w:t>Резолютивна частина</w:t>
            </w:r>
          </w:p>
        </w:tc>
      </w:tr>
      <w:tr w:rsidR="0000487B" w:rsidRPr="00F347EE" w:rsidTr="003B0232">
        <w:trPr>
          <w:jc w:val="center"/>
        </w:trPr>
        <w:tc>
          <w:tcPr>
            <w:tcW w:w="704" w:type="dxa"/>
            <w:vAlign w:val="center"/>
          </w:tcPr>
          <w:p w:rsidR="0000487B" w:rsidRPr="00F347EE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2</w:t>
            </w:r>
            <w:r w:rsidR="003E095B" w:rsidRPr="00F347EE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:rsidR="0000487B" w:rsidRPr="00F347EE" w:rsidRDefault="00DA6447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Формулювання в</w:t>
            </w:r>
            <w:r w:rsidR="002E5382" w:rsidRPr="00F347EE">
              <w:rPr>
                <w:rFonts w:ascii="Times New Roman" w:hAnsi="Times New Roman"/>
                <w:bCs/>
                <w:color w:val="auto"/>
              </w:rPr>
              <w:t>исновк</w:t>
            </w:r>
            <w:r w:rsidRPr="00F347EE">
              <w:rPr>
                <w:rFonts w:ascii="Times New Roman" w:hAnsi="Times New Roman"/>
                <w:bCs/>
                <w:color w:val="auto"/>
              </w:rPr>
              <w:t>ів</w:t>
            </w:r>
            <w:r w:rsidR="00C15B29" w:rsidRPr="00F347EE">
              <w:rPr>
                <w:rFonts w:ascii="Times New Roman" w:hAnsi="Times New Roman"/>
                <w:bCs/>
                <w:color w:val="auto"/>
              </w:rPr>
              <w:t xml:space="preserve"> суду по суті вимог позивача</w:t>
            </w:r>
          </w:p>
        </w:tc>
        <w:tc>
          <w:tcPr>
            <w:tcW w:w="1577" w:type="dxa"/>
            <w:vAlign w:val="center"/>
          </w:tcPr>
          <w:p w:rsidR="0000487B" w:rsidRPr="00F347EE" w:rsidRDefault="008D7CA1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0-</w:t>
            </w:r>
            <w:r w:rsidR="00D2370E" w:rsidRPr="00F347EE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738" w:type="dxa"/>
            <w:vAlign w:val="center"/>
          </w:tcPr>
          <w:p w:rsidR="002E5382" w:rsidRPr="00F347EE" w:rsidRDefault="002E5382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8275D4" w:rsidRPr="00F347EE" w:rsidRDefault="0009318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 xml:space="preserve">- </w:t>
            </w:r>
            <w:r w:rsidR="008275D4" w:rsidRPr="00F347EE">
              <w:rPr>
                <w:rFonts w:ascii="Times New Roman" w:hAnsi="Times New Roman"/>
                <w:color w:val="auto"/>
              </w:rPr>
              <w:t>знання</w:t>
            </w:r>
            <w:r w:rsidR="002E5382" w:rsidRPr="00F347EE">
              <w:rPr>
                <w:rFonts w:ascii="Times New Roman" w:hAnsi="Times New Roman"/>
                <w:color w:val="auto"/>
              </w:rPr>
              <w:t xml:space="preserve"> норм процесуального права щодо змісту та структури рез</w:t>
            </w:r>
            <w:r w:rsidR="008275D4" w:rsidRPr="00F347EE">
              <w:rPr>
                <w:rFonts w:ascii="Times New Roman" w:hAnsi="Times New Roman"/>
                <w:color w:val="auto"/>
              </w:rPr>
              <w:t>о</w:t>
            </w:r>
            <w:r w:rsidR="002E5382" w:rsidRPr="00F347EE">
              <w:rPr>
                <w:rFonts w:ascii="Times New Roman" w:hAnsi="Times New Roman"/>
                <w:color w:val="auto"/>
              </w:rPr>
              <w:t>л</w:t>
            </w:r>
            <w:r w:rsidR="008275D4" w:rsidRPr="00F347EE">
              <w:rPr>
                <w:rFonts w:ascii="Times New Roman" w:hAnsi="Times New Roman"/>
                <w:color w:val="auto"/>
              </w:rPr>
              <w:t>ю</w:t>
            </w:r>
            <w:r w:rsidR="002E5382" w:rsidRPr="00F347EE">
              <w:rPr>
                <w:rFonts w:ascii="Times New Roman" w:hAnsi="Times New Roman"/>
                <w:color w:val="auto"/>
              </w:rPr>
              <w:t>тивної частини рішення суду першої інстанції</w:t>
            </w:r>
            <w:r w:rsidR="008275D4" w:rsidRPr="00F347EE">
              <w:rPr>
                <w:rFonts w:ascii="Times New Roman" w:hAnsi="Times New Roman"/>
                <w:color w:val="auto"/>
              </w:rPr>
              <w:t xml:space="preserve"> та уміння їх застосовувати</w:t>
            </w:r>
            <w:r w:rsidR="0094157E" w:rsidRPr="00F347EE">
              <w:rPr>
                <w:rFonts w:ascii="Times New Roman" w:hAnsi="Times New Roman"/>
                <w:color w:val="auto"/>
              </w:rPr>
              <w:t>;</w:t>
            </w:r>
          </w:p>
          <w:p w:rsidR="0094157E" w:rsidRPr="00F347EE" w:rsidRDefault="0094157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- уміння робити чіткі та логічні висновки за результатами правозастосування (у разі необхідності вка</w:t>
            </w:r>
            <w:r w:rsidR="00A145CE" w:rsidRPr="00F347EE">
              <w:rPr>
                <w:rFonts w:ascii="Times New Roman" w:hAnsi="Times New Roman"/>
                <w:bCs/>
                <w:color w:val="auto"/>
              </w:rPr>
              <w:t>з</w:t>
            </w:r>
            <w:r w:rsidRPr="00F347EE">
              <w:rPr>
                <w:rFonts w:ascii="Times New Roman" w:hAnsi="Times New Roman"/>
                <w:bCs/>
                <w:color w:val="auto"/>
              </w:rPr>
              <w:t>ати про вирішення інших процесуальних питань)</w:t>
            </w:r>
          </w:p>
        </w:tc>
      </w:tr>
      <w:tr w:rsidR="00794E96" w:rsidRPr="00F347EE" w:rsidTr="003B0232">
        <w:trPr>
          <w:jc w:val="center"/>
        </w:trPr>
        <w:tc>
          <w:tcPr>
            <w:tcW w:w="704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2.2</w:t>
            </w:r>
          </w:p>
        </w:tc>
        <w:tc>
          <w:tcPr>
            <w:tcW w:w="3923" w:type="dxa"/>
            <w:vAlign w:val="center"/>
          </w:tcPr>
          <w:p w:rsidR="00794E96" w:rsidRPr="00F347EE" w:rsidRDefault="00794E96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Розподіл судових витрат</w:t>
            </w:r>
          </w:p>
        </w:tc>
        <w:tc>
          <w:tcPr>
            <w:tcW w:w="1577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0-3</w:t>
            </w:r>
          </w:p>
        </w:tc>
        <w:tc>
          <w:tcPr>
            <w:tcW w:w="8738" w:type="dxa"/>
            <w:vAlign w:val="center"/>
          </w:tcPr>
          <w:p w:rsidR="0094157E" w:rsidRPr="00F347EE" w:rsidRDefault="0094157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794E96" w:rsidRPr="00F347EE" w:rsidRDefault="0009318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 xml:space="preserve">- </w:t>
            </w:r>
            <w:r w:rsidR="0094157E" w:rsidRPr="00F347EE">
              <w:rPr>
                <w:rFonts w:ascii="Times New Roman" w:hAnsi="Times New Roman"/>
                <w:color w:val="auto"/>
              </w:rPr>
              <w:t>знання норм законодавства</w:t>
            </w:r>
            <w:r w:rsidR="00A145CE" w:rsidRPr="00F347EE">
              <w:rPr>
                <w:rFonts w:ascii="Times New Roman" w:hAnsi="Times New Roman"/>
                <w:color w:val="auto"/>
              </w:rPr>
              <w:t>,</w:t>
            </w:r>
            <w:r w:rsidR="0094157E" w:rsidRPr="00F347EE">
              <w:rPr>
                <w:rFonts w:ascii="Times New Roman" w:hAnsi="Times New Roman"/>
                <w:color w:val="auto"/>
              </w:rPr>
              <w:t xml:space="preserve"> яке </w:t>
            </w:r>
            <w:r w:rsidR="008275D4" w:rsidRPr="00F347EE">
              <w:rPr>
                <w:rFonts w:ascii="Times New Roman" w:hAnsi="Times New Roman"/>
                <w:color w:val="auto"/>
              </w:rPr>
              <w:t>визнач</w:t>
            </w:r>
            <w:r w:rsidR="0094157E" w:rsidRPr="00F347EE">
              <w:rPr>
                <w:rFonts w:ascii="Times New Roman" w:hAnsi="Times New Roman"/>
                <w:color w:val="auto"/>
              </w:rPr>
              <w:t>ає</w:t>
            </w:r>
            <w:r w:rsidR="00794E96" w:rsidRPr="00F347EE">
              <w:rPr>
                <w:rFonts w:ascii="Times New Roman" w:hAnsi="Times New Roman"/>
                <w:color w:val="auto"/>
              </w:rPr>
              <w:t xml:space="preserve"> поряд</w:t>
            </w:r>
            <w:r w:rsidR="0094157E" w:rsidRPr="00F347EE">
              <w:rPr>
                <w:rFonts w:ascii="Times New Roman" w:hAnsi="Times New Roman"/>
                <w:color w:val="auto"/>
              </w:rPr>
              <w:t>ок</w:t>
            </w:r>
            <w:r w:rsidR="00794E96" w:rsidRPr="00F347EE">
              <w:rPr>
                <w:rFonts w:ascii="Times New Roman" w:hAnsi="Times New Roman"/>
                <w:color w:val="auto"/>
              </w:rPr>
              <w:t xml:space="preserve"> розподілу судових витрат</w:t>
            </w:r>
            <w:r w:rsidR="00A145CE" w:rsidRPr="00F347EE">
              <w:rPr>
                <w:rFonts w:ascii="Times New Roman" w:hAnsi="Times New Roman"/>
                <w:color w:val="auto"/>
              </w:rPr>
              <w:t>,</w:t>
            </w:r>
            <w:r w:rsidR="0094157E" w:rsidRPr="00F347EE">
              <w:rPr>
                <w:rFonts w:ascii="Times New Roman" w:hAnsi="Times New Roman"/>
                <w:color w:val="auto"/>
              </w:rPr>
              <w:t xml:space="preserve"> та уміння їх застос</w:t>
            </w:r>
            <w:r w:rsidR="00FF3627" w:rsidRPr="00F347EE">
              <w:rPr>
                <w:rFonts w:ascii="Times New Roman" w:hAnsi="Times New Roman"/>
                <w:color w:val="auto"/>
              </w:rPr>
              <w:t>у</w:t>
            </w:r>
            <w:r w:rsidR="0094157E" w:rsidRPr="00F347EE">
              <w:rPr>
                <w:rFonts w:ascii="Times New Roman" w:hAnsi="Times New Roman"/>
                <w:color w:val="auto"/>
              </w:rPr>
              <w:t>в</w:t>
            </w:r>
            <w:r w:rsidR="00FF3627" w:rsidRPr="00F347EE">
              <w:rPr>
                <w:rFonts w:ascii="Times New Roman" w:hAnsi="Times New Roman"/>
                <w:color w:val="auto"/>
              </w:rPr>
              <w:t>а</w:t>
            </w:r>
            <w:r w:rsidR="0094157E" w:rsidRPr="00F347EE">
              <w:rPr>
                <w:rFonts w:ascii="Times New Roman" w:hAnsi="Times New Roman"/>
                <w:color w:val="auto"/>
              </w:rPr>
              <w:t>ти при ухваленні рішення</w:t>
            </w:r>
            <w:r w:rsidR="003E095B" w:rsidRPr="00F347EE">
              <w:rPr>
                <w:rFonts w:ascii="Times New Roman" w:hAnsi="Times New Roman"/>
                <w:color w:val="auto"/>
              </w:rPr>
              <w:t>;</w:t>
            </w:r>
            <w:r w:rsidR="00794E96" w:rsidRPr="00F347EE">
              <w:rPr>
                <w:rFonts w:ascii="Times New Roman" w:hAnsi="Times New Roman"/>
                <w:color w:val="auto"/>
              </w:rPr>
              <w:t xml:space="preserve"> </w:t>
            </w:r>
          </w:p>
          <w:p w:rsidR="00794E96" w:rsidRPr="00F347EE" w:rsidRDefault="0009318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 xml:space="preserve">- </w:t>
            </w:r>
            <w:r w:rsidR="0094157E" w:rsidRPr="00F347EE">
              <w:rPr>
                <w:rFonts w:ascii="Times New Roman" w:hAnsi="Times New Roman"/>
                <w:color w:val="auto"/>
              </w:rPr>
              <w:t xml:space="preserve">уміння </w:t>
            </w:r>
            <w:r w:rsidR="0094157E" w:rsidRPr="00F347EE">
              <w:rPr>
                <w:rFonts w:ascii="Times New Roman" w:hAnsi="Times New Roman"/>
                <w:bCs/>
                <w:color w:val="auto"/>
                <w:lang w:bidi="uk-UA"/>
              </w:rPr>
              <w:t>врахувати правові висновки Верховного Суду або сформулювати мотиви незастосування таких висновків, оцінивши їх структуру, логіку та ключові ідеї</w:t>
            </w:r>
          </w:p>
        </w:tc>
      </w:tr>
      <w:tr w:rsidR="00794E96" w:rsidRPr="00F347EE" w:rsidTr="003B0232">
        <w:trPr>
          <w:jc w:val="center"/>
        </w:trPr>
        <w:tc>
          <w:tcPr>
            <w:tcW w:w="704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2.3</w:t>
            </w:r>
          </w:p>
        </w:tc>
        <w:tc>
          <w:tcPr>
            <w:tcW w:w="3923" w:type="dxa"/>
            <w:vAlign w:val="center"/>
          </w:tcPr>
          <w:p w:rsidR="00794E96" w:rsidRPr="00F347EE" w:rsidRDefault="00794E96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Визначення порядку </w:t>
            </w:r>
            <w:r w:rsidR="00DB3AF0" w:rsidRPr="00F347EE">
              <w:rPr>
                <w:rFonts w:ascii="Times New Roman" w:hAnsi="Times New Roman"/>
                <w:bCs/>
                <w:color w:val="auto"/>
              </w:rPr>
              <w:t xml:space="preserve">та строку </w:t>
            </w:r>
            <w:r w:rsidR="00C15B29" w:rsidRPr="00F347EE">
              <w:rPr>
                <w:rFonts w:ascii="Times New Roman" w:hAnsi="Times New Roman"/>
                <w:bCs/>
                <w:color w:val="auto"/>
              </w:rPr>
              <w:t>набрання рішенням законної сили</w:t>
            </w:r>
          </w:p>
        </w:tc>
        <w:tc>
          <w:tcPr>
            <w:tcW w:w="1577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:rsidR="00C3455E" w:rsidRPr="00F347EE" w:rsidRDefault="0094157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Кандидат демонструє знання релевантних норм процесуального закону</w:t>
            </w:r>
            <w:r w:rsidR="00FF3627" w:rsidRPr="00F347EE">
              <w:rPr>
                <w:rFonts w:ascii="Times New Roman" w:hAnsi="Times New Roman"/>
                <w:color w:val="auto"/>
              </w:rPr>
              <w:t>,</w:t>
            </w:r>
            <w:r w:rsidRPr="00F347EE">
              <w:rPr>
                <w:rFonts w:ascii="Times New Roman" w:hAnsi="Times New Roman"/>
                <w:color w:val="auto"/>
              </w:rPr>
              <w:t xml:space="preserve"> та уміння </w:t>
            </w:r>
            <w:r w:rsidR="00C3455E" w:rsidRPr="00F347EE">
              <w:rPr>
                <w:rFonts w:ascii="Times New Roman" w:hAnsi="Times New Roman"/>
                <w:color w:val="auto"/>
              </w:rPr>
              <w:t>чітк</w:t>
            </w:r>
            <w:r w:rsidRPr="00F347EE">
              <w:rPr>
                <w:rFonts w:ascii="Times New Roman" w:hAnsi="Times New Roman"/>
                <w:color w:val="auto"/>
              </w:rPr>
              <w:t>о</w:t>
            </w:r>
            <w:r w:rsidR="00C3455E" w:rsidRPr="00F347EE">
              <w:rPr>
                <w:rFonts w:ascii="Times New Roman" w:hAnsi="Times New Roman"/>
                <w:color w:val="auto"/>
              </w:rPr>
              <w:t xml:space="preserve"> визнач</w:t>
            </w:r>
            <w:r w:rsidRPr="00F347EE">
              <w:rPr>
                <w:rFonts w:ascii="Times New Roman" w:hAnsi="Times New Roman"/>
                <w:color w:val="auto"/>
              </w:rPr>
              <w:t>ити</w:t>
            </w:r>
            <w:r w:rsidR="00C3455E" w:rsidRPr="00F347EE">
              <w:rPr>
                <w:rFonts w:ascii="Times New Roman" w:hAnsi="Times New Roman"/>
                <w:color w:val="auto"/>
              </w:rPr>
              <w:t xml:space="preserve"> момент, з яког</w:t>
            </w:r>
            <w:r w:rsidR="00161B38" w:rsidRPr="00F347EE">
              <w:rPr>
                <w:rFonts w:ascii="Times New Roman" w:hAnsi="Times New Roman"/>
                <w:color w:val="auto"/>
              </w:rPr>
              <w:t>о рішення набирає законної сили</w:t>
            </w:r>
          </w:p>
        </w:tc>
      </w:tr>
      <w:tr w:rsidR="00794E96" w:rsidRPr="00F347EE" w:rsidTr="003B0232">
        <w:trPr>
          <w:jc w:val="center"/>
        </w:trPr>
        <w:tc>
          <w:tcPr>
            <w:tcW w:w="704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2.4</w:t>
            </w:r>
          </w:p>
        </w:tc>
        <w:tc>
          <w:tcPr>
            <w:tcW w:w="3923" w:type="dxa"/>
            <w:vAlign w:val="center"/>
          </w:tcPr>
          <w:p w:rsidR="00794E96" w:rsidRPr="00F347EE" w:rsidRDefault="00C3455E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Порядок та </w:t>
            </w:r>
            <w:r w:rsidR="00FF0778" w:rsidRPr="00F347EE">
              <w:rPr>
                <w:rFonts w:ascii="Times New Roman" w:hAnsi="Times New Roman"/>
                <w:bCs/>
                <w:color w:val="auto"/>
              </w:rPr>
              <w:t xml:space="preserve">строки </w:t>
            </w:r>
            <w:r w:rsidRPr="00F347EE">
              <w:rPr>
                <w:rFonts w:ascii="Times New Roman" w:hAnsi="Times New Roman"/>
                <w:bCs/>
                <w:color w:val="auto"/>
              </w:rPr>
              <w:t>оскарження рішення</w:t>
            </w:r>
          </w:p>
        </w:tc>
        <w:tc>
          <w:tcPr>
            <w:tcW w:w="1577" w:type="dxa"/>
            <w:vAlign w:val="center"/>
          </w:tcPr>
          <w:p w:rsidR="00794E96" w:rsidRPr="00F347EE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:rsidR="00794E96" w:rsidRPr="00F347EE" w:rsidRDefault="0094157E" w:rsidP="00FE09E6">
            <w:pPr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Кандидат демонструє знання норм процесуального закону</w:t>
            </w:r>
            <w:r w:rsidR="00FF3627" w:rsidRPr="00F347EE">
              <w:rPr>
                <w:rFonts w:ascii="Times New Roman" w:hAnsi="Times New Roman"/>
                <w:color w:val="auto"/>
              </w:rPr>
              <w:t>,</w:t>
            </w:r>
            <w:r w:rsidRPr="00F347EE">
              <w:rPr>
                <w:rFonts w:ascii="Times New Roman" w:hAnsi="Times New Roman"/>
                <w:color w:val="auto"/>
              </w:rPr>
              <w:t xml:space="preserve"> які </w:t>
            </w:r>
            <w:r w:rsidR="00FF3627" w:rsidRPr="00F347EE">
              <w:rPr>
                <w:rFonts w:ascii="Times New Roman" w:hAnsi="Times New Roman"/>
                <w:color w:val="auto"/>
              </w:rPr>
              <w:t xml:space="preserve">визначають </w:t>
            </w:r>
            <w:r w:rsidR="00DB3AF0" w:rsidRPr="00F347EE">
              <w:rPr>
                <w:rFonts w:ascii="Times New Roman" w:hAnsi="Times New Roman"/>
                <w:color w:val="auto"/>
              </w:rPr>
              <w:t xml:space="preserve">підстави, </w:t>
            </w:r>
            <w:r w:rsidR="00C3455E" w:rsidRPr="00F347EE">
              <w:rPr>
                <w:rFonts w:ascii="Times New Roman" w:hAnsi="Times New Roman"/>
                <w:color w:val="auto"/>
              </w:rPr>
              <w:t>строк та поряд</w:t>
            </w:r>
            <w:r w:rsidR="00DB3AF0" w:rsidRPr="00F347EE">
              <w:rPr>
                <w:rFonts w:ascii="Times New Roman" w:hAnsi="Times New Roman"/>
                <w:color w:val="auto"/>
              </w:rPr>
              <w:t>ок</w:t>
            </w:r>
            <w:r w:rsidR="00C3455E" w:rsidRPr="00F347EE">
              <w:rPr>
                <w:rFonts w:ascii="Times New Roman" w:hAnsi="Times New Roman"/>
                <w:color w:val="auto"/>
              </w:rPr>
              <w:t xml:space="preserve"> оскарження рішення </w:t>
            </w:r>
            <w:r w:rsidR="00DB3AF0" w:rsidRPr="00F347EE">
              <w:rPr>
                <w:rFonts w:ascii="Times New Roman" w:hAnsi="Times New Roman"/>
                <w:color w:val="auto"/>
              </w:rPr>
              <w:t>суду першої інстанції</w:t>
            </w:r>
            <w:r w:rsidR="00FF3627" w:rsidRPr="00F347EE">
              <w:rPr>
                <w:rFonts w:ascii="Times New Roman" w:hAnsi="Times New Roman"/>
                <w:color w:val="auto"/>
              </w:rPr>
              <w:t>,</w:t>
            </w:r>
            <w:r w:rsidR="00DB3AF0" w:rsidRPr="00F347EE">
              <w:rPr>
                <w:rFonts w:ascii="Times New Roman" w:hAnsi="Times New Roman"/>
                <w:color w:val="auto"/>
              </w:rPr>
              <w:t xml:space="preserve"> та уміння їх застосувати</w:t>
            </w:r>
          </w:p>
        </w:tc>
      </w:tr>
      <w:tr w:rsidR="00D2370E" w:rsidRPr="00F347EE" w:rsidTr="003B0232">
        <w:trPr>
          <w:jc w:val="center"/>
        </w:trPr>
        <w:tc>
          <w:tcPr>
            <w:tcW w:w="704" w:type="dxa"/>
            <w:vAlign w:val="center"/>
          </w:tcPr>
          <w:p w:rsidR="00D2370E" w:rsidRPr="00F347EE" w:rsidRDefault="00D2370E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2.5</w:t>
            </w:r>
          </w:p>
        </w:tc>
        <w:tc>
          <w:tcPr>
            <w:tcW w:w="3923" w:type="dxa"/>
            <w:vAlign w:val="center"/>
          </w:tcPr>
          <w:p w:rsidR="00D2370E" w:rsidRPr="00F347EE" w:rsidRDefault="00D2370E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Інформація про учасників справи</w:t>
            </w:r>
          </w:p>
        </w:tc>
        <w:tc>
          <w:tcPr>
            <w:tcW w:w="1577" w:type="dxa"/>
            <w:vAlign w:val="center"/>
          </w:tcPr>
          <w:p w:rsidR="00D2370E" w:rsidRPr="00F347EE" w:rsidRDefault="00D2370E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:rsidR="00D2370E" w:rsidRPr="00F347EE" w:rsidRDefault="0094157E" w:rsidP="00FE09E6">
            <w:pPr>
              <w:pStyle w:val="a6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F347EE">
              <w:rPr>
                <w:rFonts w:ascii="Times New Roman" w:hAnsi="Times New Roman"/>
                <w:color w:val="auto"/>
              </w:rPr>
              <w:t>Кандидат зазнач</w:t>
            </w:r>
            <w:r w:rsidR="00FF3627" w:rsidRPr="00F347EE">
              <w:rPr>
                <w:rFonts w:ascii="Times New Roman" w:hAnsi="Times New Roman"/>
                <w:color w:val="auto"/>
              </w:rPr>
              <w:t>ає</w:t>
            </w:r>
            <w:r w:rsidR="00D2370E" w:rsidRPr="00F347EE">
              <w:rPr>
                <w:rFonts w:ascii="Times New Roman" w:hAnsi="Times New Roman"/>
                <w:color w:val="auto"/>
              </w:rPr>
              <w:t xml:space="preserve"> </w:t>
            </w:r>
            <w:r w:rsidR="002C1593" w:rsidRPr="00F347EE">
              <w:rPr>
                <w:rFonts w:ascii="Times New Roman" w:hAnsi="Times New Roman"/>
                <w:color w:val="auto"/>
                <w:lang w:bidi="uk-UA"/>
              </w:rPr>
              <w:t>найменування (для юридичних осіб) або прізвище, ім’я та по батькові (для фізичних осіб) учасників справи, їх місцезнаходження (для юридичних осіб) або місце проживання чи перебування (для фізичних осіб) та інш</w:t>
            </w:r>
            <w:r w:rsidR="00FF3627" w:rsidRPr="00F347EE">
              <w:rPr>
                <w:rFonts w:ascii="Times New Roman" w:hAnsi="Times New Roman"/>
                <w:color w:val="auto"/>
                <w:lang w:bidi="uk-UA"/>
              </w:rPr>
              <w:t>у</w:t>
            </w:r>
            <w:r w:rsidR="002C1593" w:rsidRPr="00F347EE">
              <w:rPr>
                <w:rFonts w:ascii="Times New Roman" w:hAnsi="Times New Roman"/>
                <w:color w:val="auto"/>
                <w:lang w:bidi="uk-UA"/>
              </w:rPr>
              <w:t xml:space="preserve"> інформаці</w:t>
            </w:r>
            <w:r w:rsidR="00FF3627" w:rsidRPr="00F347EE">
              <w:rPr>
                <w:rFonts w:ascii="Times New Roman" w:hAnsi="Times New Roman"/>
                <w:color w:val="auto"/>
                <w:lang w:bidi="uk-UA"/>
              </w:rPr>
              <w:t>ю</w:t>
            </w:r>
            <w:r w:rsidR="002C1593" w:rsidRPr="00F347EE">
              <w:rPr>
                <w:rFonts w:ascii="Times New Roman" w:hAnsi="Times New Roman"/>
                <w:color w:val="auto"/>
                <w:lang w:bidi="uk-UA"/>
              </w:rPr>
              <w:t xml:space="preserve"> про них</w:t>
            </w:r>
            <w:r w:rsidR="00FF3627" w:rsidRPr="00F347EE">
              <w:rPr>
                <w:rFonts w:ascii="Times New Roman" w:hAnsi="Times New Roman"/>
                <w:color w:val="auto"/>
                <w:lang w:bidi="uk-UA"/>
              </w:rPr>
              <w:t>,</w:t>
            </w:r>
            <w:r w:rsidR="002C1593" w:rsidRPr="00F347EE">
              <w:rPr>
                <w:rFonts w:ascii="Times New Roman" w:hAnsi="Times New Roman"/>
                <w:color w:val="auto"/>
                <w:lang w:bidi="uk-UA"/>
              </w:rPr>
              <w:t xml:space="preserve"> передбачен</w:t>
            </w:r>
            <w:r w:rsidR="00FF3627" w:rsidRPr="00F347EE">
              <w:rPr>
                <w:rFonts w:ascii="Times New Roman" w:hAnsi="Times New Roman"/>
                <w:color w:val="auto"/>
                <w:lang w:bidi="uk-UA"/>
              </w:rPr>
              <w:t>у</w:t>
            </w:r>
            <w:r w:rsidR="002C1593" w:rsidRPr="00F347EE">
              <w:rPr>
                <w:rFonts w:ascii="Times New Roman" w:hAnsi="Times New Roman"/>
                <w:color w:val="auto"/>
                <w:lang w:bidi="uk-UA"/>
              </w:rPr>
              <w:t xml:space="preserve"> нормами про</w:t>
            </w:r>
            <w:r w:rsidR="00C15B29" w:rsidRPr="00F347EE">
              <w:rPr>
                <w:rFonts w:ascii="Times New Roman" w:hAnsi="Times New Roman"/>
                <w:color w:val="auto"/>
                <w:lang w:bidi="uk-UA"/>
              </w:rPr>
              <w:t>цесуального права</w:t>
            </w:r>
          </w:p>
        </w:tc>
      </w:tr>
      <w:tr w:rsidR="003E095B" w:rsidRPr="00F347E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E095B" w:rsidRPr="00F347EE" w:rsidRDefault="003E095B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3E095B" w:rsidRPr="00F347EE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3E095B" w:rsidRPr="00F347EE" w:rsidRDefault="003E095B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0-1</w:t>
            </w:r>
            <w:r w:rsidR="00285737" w:rsidRPr="00F347EE">
              <w:rPr>
                <w:rFonts w:ascii="Times New Roman" w:hAnsi="Times New Roman"/>
                <w:b/>
                <w:bCs/>
                <w:color w:val="auto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3E095B" w:rsidRPr="00F347EE" w:rsidRDefault="003E095B" w:rsidP="00161B38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A6447" w:rsidRPr="00F347E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DA6447" w:rsidRPr="00F347EE" w:rsidRDefault="00DA6447" w:rsidP="00161B3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F347EE">
              <w:rPr>
                <w:rFonts w:ascii="Times New Roman" w:hAnsi="Times New Roman"/>
                <w:b/>
                <w:color w:val="auto"/>
              </w:rPr>
              <w:t>3. Дотримання стилістики судового рішення</w:t>
            </w:r>
          </w:p>
        </w:tc>
      </w:tr>
      <w:tr w:rsidR="0000487B" w:rsidRPr="00F347E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F347EE" w:rsidRDefault="00DA6447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F347EE" w:rsidRDefault="0000487B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 xml:space="preserve">Логічність, </w:t>
            </w:r>
            <w:r w:rsidR="00A94169" w:rsidRPr="00F347EE">
              <w:rPr>
                <w:rFonts w:ascii="Times New Roman" w:hAnsi="Times New Roman"/>
                <w:bCs/>
                <w:color w:val="auto"/>
              </w:rPr>
              <w:t xml:space="preserve">структурованість, </w:t>
            </w:r>
            <w:r w:rsidRPr="00F347EE">
              <w:rPr>
                <w:rFonts w:ascii="Times New Roman" w:hAnsi="Times New Roman"/>
                <w:bCs/>
                <w:color w:val="auto"/>
              </w:rPr>
              <w:t xml:space="preserve">грамотність та послідовність викладення тексту </w:t>
            </w:r>
            <w:r w:rsidR="00DA6447" w:rsidRPr="00F347EE">
              <w:rPr>
                <w:rFonts w:ascii="Times New Roman" w:hAnsi="Times New Roman"/>
                <w:bCs/>
                <w:color w:val="auto"/>
              </w:rPr>
              <w:t>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F347EE" w:rsidRDefault="008D7CA1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</w:t>
            </w:r>
            <w:r w:rsidR="0000487B" w:rsidRPr="00F347EE">
              <w:rPr>
                <w:rFonts w:ascii="Times New Roman" w:hAnsi="Times New Roman"/>
                <w:bCs/>
                <w:color w:val="auto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F347EE" w:rsidRDefault="00DB3AF0" w:rsidP="00FE09E6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К</w:t>
            </w:r>
            <w:r w:rsidR="0000487B" w:rsidRPr="00F347EE">
              <w:rPr>
                <w:rFonts w:ascii="Times New Roman" w:hAnsi="Times New Roman"/>
                <w:bCs/>
                <w:color w:val="auto"/>
              </w:rPr>
              <w:t xml:space="preserve">андидат демонструє уміння чітко, лаконічно, зрозуміло та послідовно письмово викладати елементи </w:t>
            </w:r>
            <w:r w:rsidR="003A3A3D" w:rsidRPr="00F347EE">
              <w:rPr>
                <w:rFonts w:ascii="Times New Roman" w:hAnsi="Times New Roman"/>
                <w:bCs/>
                <w:color w:val="auto"/>
              </w:rPr>
              <w:t xml:space="preserve">мотивованого висновку </w:t>
            </w:r>
            <w:r w:rsidR="0000487B" w:rsidRPr="00F347EE">
              <w:rPr>
                <w:rFonts w:ascii="Times New Roman" w:hAnsi="Times New Roman"/>
                <w:bCs/>
                <w:color w:val="auto"/>
              </w:rPr>
              <w:t>у їх логічному зв’язку</w:t>
            </w:r>
            <w:r w:rsidR="00A94169" w:rsidRPr="00F347EE">
              <w:rPr>
                <w:rFonts w:ascii="Times New Roman" w:hAnsi="Times New Roman"/>
                <w:bCs/>
                <w:color w:val="auto"/>
              </w:rPr>
              <w:t xml:space="preserve"> (послідовність викладення обставин</w:t>
            </w:r>
            <w:r w:rsidR="00602D13" w:rsidRPr="00F347EE">
              <w:rPr>
                <w:rFonts w:ascii="Times New Roman" w:hAnsi="Times New Roman"/>
                <w:bCs/>
                <w:color w:val="auto"/>
              </w:rPr>
              <w:t xml:space="preserve"> справи, застосування норм права</w:t>
            </w:r>
            <w:r w:rsidR="00A94169" w:rsidRPr="00F347EE">
              <w:rPr>
                <w:rFonts w:ascii="Times New Roman" w:hAnsi="Times New Roman"/>
                <w:bCs/>
                <w:color w:val="auto"/>
              </w:rPr>
              <w:t xml:space="preserve">, </w:t>
            </w:r>
            <w:r w:rsidR="00602D13" w:rsidRPr="00F347EE">
              <w:rPr>
                <w:rFonts w:ascii="Times New Roman" w:hAnsi="Times New Roman"/>
                <w:bCs/>
                <w:color w:val="auto"/>
              </w:rPr>
              <w:t>висновки</w:t>
            </w:r>
            <w:r w:rsidR="00A94169" w:rsidRPr="00F347EE">
              <w:rPr>
                <w:rFonts w:ascii="Times New Roman" w:hAnsi="Times New Roman"/>
                <w:bCs/>
                <w:color w:val="auto"/>
              </w:rPr>
              <w:t>)</w:t>
            </w:r>
          </w:p>
        </w:tc>
      </w:tr>
      <w:tr w:rsidR="00161B38" w:rsidRPr="00F347E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161B3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0-3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161B38">
            <w:pPr>
              <w:rPr>
                <w:bCs/>
                <w:color w:val="auto"/>
              </w:rPr>
            </w:pPr>
          </w:p>
        </w:tc>
      </w:tr>
      <w:tr w:rsidR="00161B38" w:rsidRPr="00F347E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color w:val="auto"/>
              </w:rPr>
              <w:t>4. Дотримання правил орфографії та пунктуації</w:t>
            </w:r>
          </w:p>
        </w:tc>
      </w:tr>
      <w:tr w:rsidR="00161B38" w:rsidRPr="00F347EE" w:rsidTr="003B0232">
        <w:trPr>
          <w:jc w:val="center"/>
        </w:trPr>
        <w:tc>
          <w:tcPr>
            <w:tcW w:w="704" w:type="dxa"/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4.1</w:t>
            </w:r>
          </w:p>
        </w:tc>
        <w:tc>
          <w:tcPr>
            <w:tcW w:w="3923" w:type="dxa"/>
            <w:vAlign w:val="center"/>
          </w:tcPr>
          <w:p w:rsidR="00161B38" w:rsidRPr="00F347EE" w:rsidRDefault="00161B38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:rsidR="00161B38" w:rsidRPr="00F347EE" w:rsidRDefault="00161B38" w:rsidP="00FE09E6">
            <w:pPr>
              <w:ind w:left="82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F347EE">
              <w:rPr>
                <w:rFonts w:ascii="Times New Roman" w:hAnsi="Times New Roman"/>
                <w:bCs/>
                <w:color w:val="auto"/>
              </w:rPr>
              <w:t>Кандидат демонструє правильне застосування правил орфографії та пунктуації згідно з українським правописом, дотри</w:t>
            </w:r>
            <w:r w:rsidR="00C15B29" w:rsidRPr="00F347EE">
              <w:rPr>
                <w:rFonts w:ascii="Times New Roman" w:hAnsi="Times New Roman"/>
                <w:bCs/>
                <w:color w:val="auto"/>
              </w:rPr>
              <w:t>мується офіційно-ділового стилю</w:t>
            </w:r>
          </w:p>
        </w:tc>
      </w:tr>
      <w:tr w:rsidR="00161B38" w:rsidRPr="00F347E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09318E">
            <w:pPr>
              <w:rPr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0-2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61B38" w:rsidRPr="00F347EE" w:rsidRDefault="00161B38" w:rsidP="0009318E">
            <w:pPr>
              <w:rPr>
                <w:bCs/>
                <w:color w:val="auto"/>
              </w:rPr>
            </w:pPr>
          </w:p>
        </w:tc>
      </w:tr>
      <w:tr w:rsidR="00161B38" w:rsidRPr="00F347EE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161B38" w:rsidRPr="00F347EE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161B38" w:rsidRPr="00F347EE" w:rsidRDefault="00161B38" w:rsidP="000F312B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161B38" w:rsidRPr="00F347EE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347EE">
              <w:rPr>
                <w:rFonts w:ascii="Times New Roman" w:hAnsi="Times New Roman"/>
                <w:b/>
                <w:bCs/>
                <w:color w:val="auto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:rsidR="00161B38" w:rsidRPr="00F347EE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6B15AE" w:rsidRPr="00F347EE" w:rsidRDefault="006B15AE" w:rsidP="0009318E"/>
    <w:p w:rsidR="005F625E" w:rsidRPr="00F347EE" w:rsidRDefault="006719AE" w:rsidP="0009318E">
      <w:pPr>
        <w:pStyle w:val="MSGENFONTSTYLENAMETEMPLATEROLEMSGENFONTSTYLENAMEBYROLETEXT10"/>
        <w:spacing w:after="0"/>
        <w:jc w:val="both"/>
      </w:pPr>
      <w:r w:rsidRPr="00F347EE">
        <w:rPr>
          <w:rStyle w:val="MSGENFONTSTYLENAMETEMPLATEROLEMSGENFONTSTYLENAMEBYROLETEXT1"/>
          <w:b/>
          <w:bCs/>
        </w:rPr>
        <w:t>Примітка</w:t>
      </w:r>
      <w:r w:rsidRPr="00F347EE">
        <w:rPr>
          <w:rStyle w:val="MSGENFONTSTYLENAMETEMPLATEROLEMSGENFONTSTYLENAMEBYROLETEXT1"/>
        </w:rPr>
        <w:t xml:space="preserve">: залежно від обставин </w:t>
      </w:r>
      <w:r w:rsidR="003E095B" w:rsidRPr="00F347EE">
        <w:rPr>
          <w:rStyle w:val="MSGENFONTSTYLENAMETEMPLATEROLEMSGENFONTSTYLENAMEBYROLETEXT1"/>
        </w:rPr>
        <w:t>мо</w:t>
      </w:r>
      <w:r w:rsidR="00EC30AC" w:rsidRPr="00F347EE">
        <w:rPr>
          <w:rStyle w:val="MSGENFONTSTYLENAMETEMPLATEROLEMSGENFONTSTYLENAMEBYROLETEXT1"/>
        </w:rPr>
        <w:t>дельного судового рішення</w:t>
      </w:r>
      <w:r w:rsidRPr="00F347EE">
        <w:rPr>
          <w:rStyle w:val="MSGENFONTSTYLENAMETEMPLATEROLEMSGENFONTSTYLENAMEBYROLETEXT1"/>
        </w:rPr>
        <w:t xml:space="preserve"> Вища кваліфікаційна комісія суддів України може відступити від наведеної у </w:t>
      </w:r>
      <w:r w:rsidR="00FF3627" w:rsidRPr="00F347EE">
        <w:rPr>
          <w:rStyle w:val="MSGENFONTSTYLENAMETEMPLATEROLEMSGENFONTSTYLENAMEBYROLETEXT1"/>
        </w:rPr>
        <w:t>м</w:t>
      </w:r>
      <w:r w:rsidRPr="00F347EE">
        <w:rPr>
          <w:rStyle w:val="MSGENFONTSTYLENAMETEMPLATEROLEMSGENFONTSTYLENAMEBYROLETEXT1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FF3627" w:rsidRPr="00F347EE">
        <w:rPr>
          <w:rStyle w:val="MSGENFONTSTYLENAMETEMPLATEROLEMSGENFONTSTYLENAMEBYROLETEXT1"/>
        </w:rPr>
        <w:t> </w:t>
      </w:r>
      <w:r w:rsidRPr="00F347EE">
        <w:rPr>
          <w:rStyle w:val="MSGENFONTSTYLENAMETEMPLATEROLEMSGENFONTSTYLENAMEBYROLETEXT1"/>
        </w:rPr>
        <w:t xml:space="preserve">%. У такому разі Вища кваліфікаційна комісія суддів України не може виходити за межі загальної </w:t>
      </w:r>
      <w:r w:rsidRPr="00F347EE">
        <w:rPr>
          <w:rStyle w:val="MSGENFONTSTYLENAMETEMPLATEROLEMSGENFONTSTYLENAMEBYROLETEXT1"/>
          <w:color w:val="auto"/>
        </w:rPr>
        <w:t>кількості балів (</w:t>
      </w:r>
      <w:r w:rsidR="0057058A" w:rsidRPr="00F347EE">
        <w:rPr>
          <w:rStyle w:val="MSGENFONTSTYLENAMETEMPLATEROLEMSGENFONTSTYLENAMEBYROLETEXT1"/>
          <w:color w:val="auto"/>
        </w:rPr>
        <w:t>75</w:t>
      </w:r>
      <w:r w:rsidRPr="00F347EE">
        <w:rPr>
          <w:rStyle w:val="MSGENFONTSTYLENAMETEMPLATEROLEMSGENFONTSTYLENAMEBYROLETEXT1"/>
          <w:color w:val="auto"/>
        </w:rPr>
        <w:t>).</w:t>
      </w:r>
    </w:p>
    <w:sectPr w:rsidR="005F625E" w:rsidRPr="00F347EE">
      <w:pgSz w:w="16840" w:h="11900" w:orient="landscape"/>
      <w:pgMar w:top="840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DC" w:rsidRDefault="00777EDC">
      <w:r>
        <w:separator/>
      </w:r>
    </w:p>
  </w:endnote>
  <w:endnote w:type="continuationSeparator" w:id="0">
    <w:p w:rsidR="00777EDC" w:rsidRDefault="007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DC" w:rsidRDefault="00777EDC"/>
  </w:footnote>
  <w:footnote w:type="continuationSeparator" w:id="0">
    <w:p w:rsidR="00777EDC" w:rsidRDefault="00777E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E"/>
    <w:rsid w:val="0000487B"/>
    <w:rsid w:val="0009318E"/>
    <w:rsid w:val="000F312B"/>
    <w:rsid w:val="00161B38"/>
    <w:rsid w:val="001B5DA5"/>
    <w:rsid w:val="001C39F3"/>
    <w:rsid w:val="001F4CEB"/>
    <w:rsid w:val="00213E37"/>
    <w:rsid w:val="00234454"/>
    <w:rsid w:val="002473B4"/>
    <w:rsid w:val="00285737"/>
    <w:rsid w:val="002A4334"/>
    <w:rsid w:val="002B4918"/>
    <w:rsid w:val="002C1593"/>
    <w:rsid w:val="002E5362"/>
    <w:rsid w:val="002E5382"/>
    <w:rsid w:val="00315775"/>
    <w:rsid w:val="00331CAB"/>
    <w:rsid w:val="00343371"/>
    <w:rsid w:val="003A3A3D"/>
    <w:rsid w:val="003B0232"/>
    <w:rsid w:val="003C4946"/>
    <w:rsid w:val="003E095B"/>
    <w:rsid w:val="00476468"/>
    <w:rsid w:val="004D1E51"/>
    <w:rsid w:val="004D6402"/>
    <w:rsid w:val="005613E1"/>
    <w:rsid w:val="0057058A"/>
    <w:rsid w:val="005F625E"/>
    <w:rsid w:val="00602D13"/>
    <w:rsid w:val="00643545"/>
    <w:rsid w:val="006719AE"/>
    <w:rsid w:val="006A7B3A"/>
    <w:rsid w:val="006B15AE"/>
    <w:rsid w:val="006D6F9D"/>
    <w:rsid w:val="00702A0E"/>
    <w:rsid w:val="00777EDC"/>
    <w:rsid w:val="00794E96"/>
    <w:rsid w:val="007A7838"/>
    <w:rsid w:val="007B3636"/>
    <w:rsid w:val="00803266"/>
    <w:rsid w:val="008275D4"/>
    <w:rsid w:val="008807CA"/>
    <w:rsid w:val="0089585C"/>
    <w:rsid w:val="008C1B74"/>
    <w:rsid w:val="008D7CA1"/>
    <w:rsid w:val="00900475"/>
    <w:rsid w:val="00940819"/>
    <w:rsid w:val="0094157E"/>
    <w:rsid w:val="00952690"/>
    <w:rsid w:val="009A6D82"/>
    <w:rsid w:val="00A05EB8"/>
    <w:rsid w:val="00A10EFD"/>
    <w:rsid w:val="00A145CE"/>
    <w:rsid w:val="00A361EF"/>
    <w:rsid w:val="00A733F1"/>
    <w:rsid w:val="00A76457"/>
    <w:rsid w:val="00A82237"/>
    <w:rsid w:val="00A94169"/>
    <w:rsid w:val="00AA4226"/>
    <w:rsid w:val="00AD58FB"/>
    <w:rsid w:val="00B10B91"/>
    <w:rsid w:val="00B370BF"/>
    <w:rsid w:val="00B662E9"/>
    <w:rsid w:val="00BC0784"/>
    <w:rsid w:val="00C15B29"/>
    <w:rsid w:val="00C23C59"/>
    <w:rsid w:val="00C30A0E"/>
    <w:rsid w:val="00C3455E"/>
    <w:rsid w:val="00C42528"/>
    <w:rsid w:val="00C64414"/>
    <w:rsid w:val="00CD7C13"/>
    <w:rsid w:val="00D2370E"/>
    <w:rsid w:val="00DA6447"/>
    <w:rsid w:val="00DB1410"/>
    <w:rsid w:val="00DB3AF0"/>
    <w:rsid w:val="00DB5C01"/>
    <w:rsid w:val="00DC25A2"/>
    <w:rsid w:val="00DF47DD"/>
    <w:rsid w:val="00E276D5"/>
    <w:rsid w:val="00E33AAC"/>
    <w:rsid w:val="00E7146F"/>
    <w:rsid w:val="00EC0D80"/>
    <w:rsid w:val="00EC30AC"/>
    <w:rsid w:val="00EF2FF7"/>
    <w:rsid w:val="00F10EBC"/>
    <w:rsid w:val="00F32E28"/>
    <w:rsid w:val="00F347EE"/>
    <w:rsid w:val="00F5484E"/>
    <w:rsid w:val="00F67880"/>
    <w:rsid w:val="00F83047"/>
    <w:rsid w:val="00F97678"/>
    <w:rsid w:val="00FA7578"/>
    <w:rsid w:val="00FD2FA7"/>
    <w:rsid w:val="00FE09E6"/>
    <w:rsid w:val="00FE7D92"/>
    <w:rsid w:val="00FF0778"/>
    <w:rsid w:val="00FF3627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1C68"/>
  <w15:docId w15:val="{1E1D8E89-3B19-4C29-8170-C1DD353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441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441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Василенко Наталія Іванівна</cp:lastModifiedBy>
  <cp:revision>2</cp:revision>
  <cp:lastPrinted>2025-05-01T07:34:00Z</cp:lastPrinted>
  <dcterms:created xsi:type="dcterms:W3CDTF">2025-05-07T09:57:00Z</dcterms:created>
  <dcterms:modified xsi:type="dcterms:W3CDTF">2025-05-07T09:57:00Z</dcterms:modified>
</cp:coreProperties>
</file>