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0F3" w:rsidRPr="00E549A1" w:rsidRDefault="00CB20F3" w:rsidP="00CB20F3">
      <w:pPr>
        <w:pBdr>
          <w:top w:val="nil"/>
          <w:left w:val="nil"/>
          <w:bottom w:val="nil"/>
          <w:right w:val="nil"/>
          <w:between w:val="nil"/>
        </w:pBdr>
        <w:shd w:val="clear" w:color="auto" w:fill="FFFFFF"/>
        <w:ind w:left="4956" w:firstLine="708"/>
        <w:jc w:val="both"/>
        <w:rPr>
          <w:color w:val="000000"/>
          <w:sz w:val="28"/>
          <w:szCs w:val="28"/>
          <w:lang w:val="uk-UA"/>
        </w:rPr>
      </w:pPr>
      <w:r w:rsidRPr="00E549A1">
        <w:rPr>
          <w:color w:val="000000"/>
          <w:sz w:val="28"/>
          <w:szCs w:val="28"/>
          <w:lang w:val="uk-UA"/>
        </w:rPr>
        <w:t xml:space="preserve">Додаток </w:t>
      </w:r>
      <w:r>
        <w:rPr>
          <w:color w:val="000000"/>
          <w:sz w:val="28"/>
          <w:szCs w:val="28"/>
          <w:lang w:val="uk-UA"/>
        </w:rPr>
        <w:t>3</w:t>
      </w:r>
    </w:p>
    <w:p w:rsidR="00CB20F3" w:rsidRPr="00E549A1" w:rsidRDefault="00CB20F3" w:rsidP="00CB20F3">
      <w:pPr>
        <w:pBdr>
          <w:top w:val="nil"/>
          <w:left w:val="nil"/>
          <w:bottom w:val="nil"/>
          <w:right w:val="nil"/>
          <w:between w:val="nil"/>
        </w:pBdr>
        <w:shd w:val="clear" w:color="auto" w:fill="FFFFFF"/>
        <w:ind w:leftChars="2361" w:left="5669" w:hanging="3"/>
        <w:jc w:val="both"/>
        <w:rPr>
          <w:color w:val="000000"/>
          <w:sz w:val="28"/>
          <w:szCs w:val="28"/>
          <w:lang w:val="uk-UA"/>
        </w:rPr>
      </w:pPr>
      <w:r w:rsidRPr="00E549A1">
        <w:rPr>
          <w:color w:val="000000"/>
          <w:sz w:val="28"/>
          <w:szCs w:val="28"/>
          <w:lang w:val="uk-UA"/>
        </w:rPr>
        <w:t>до рішення Комісії</w:t>
      </w:r>
    </w:p>
    <w:p w:rsidR="00CB20F3" w:rsidRPr="00E549A1" w:rsidRDefault="00CB20F3" w:rsidP="00CB20F3">
      <w:pPr>
        <w:pBdr>
          <w:top w:val="nil"/>
          <w:left w:val="nil"/>
          <w:bottom w:val="nil"/>
          <w:right w:val="nil"/>
          <w:between w:val="nil"/>
        </w:pBdr>
        <w:shd w:val="clear" w:color="auto" w:fill="FFFFFF"/>
        <w:ind w:leftChars="2361" w:left="5669" w:hanging="3"/>
        <w:jc w:val="both"/>
        <w:rPr>
          <w:color w:val="000000"/>
          <w:sz w:val="28"/>
          <w:szCs w:val="28"/>
          <w:lang w:val="uk-UA"/>
        </w:rPr>
      </w:pPr>
      <w:r>
        <w:rPr>
          <w:color w:val="000000"/>
          <w:sz w:val="28"/>
          <w:szCs w:val="28"/>
          <w:lang w:val="uk-UA"/>
        </w:rPr>
        <w:t>від 14.09.2023 № 94/зп-23</w:t>
      </w:r>
    </w:p>
    <w:p w:rsidR="00CB20F3" w:rsidRPr="00E549A1" w:rsidRDefault="00CB20F3" w:rsidP="00CB20F3">
      <w:pPr>
        <w:pBdr>
          <w:top w:val="nil"/>
          <w:left w:val="nil"/>
          <w:bottom w:val="nil"/>
          <w:right w:val="nil"/>
          <w:between w:val="nil"/>
        </w:pBdr>
        <w:shd w:val="clear" w:color="auto" w:fill="FFFFFF"/>
        <w:ind w:left="1" w:hanging="3"/>
        <w:jc w:val="both"/>
        <w:rPr>
          <w:color w:val="000000"/>
          <w:sz w:val="28"/>
          <w:szCs w:val="28"/>
          <w:lang w:val="uk-UA"/>
        </w:rPr>
      </w:pPr>
    </w:p>
    <w:p w:rsidR="00CB20F3" w:rsidRPr="00E549A1" w:rsidRDefault="00CB20F3" w:rsidP="00CB20F3">
      <w:pPr>
        <w:pBdr>
          <w:top w:val="nil"/>
          <w:left w:val="nil"/>
          <w:bottom w:val="nil"/>
          <w:right w:val="nil"/>
          <w:between w:val="nil"/>
        </w:pBdr>
        <w:shd w:val="clear" w:color="auto" w:fill="FFFFFF"/>
        <w:tabs>
          <w:tab w:val="left" w:pos="851"/>
        </w:tabs>
        <w:ind w:left="1" w:hanging="3"/>
        <w:jc w:val="center"/>
        <w:rPr>
          <w:color w:val="000000"/>
          <w:sz w:val="28"/>
          <w:szCs w:val="28"/>
          <w:lang w:val="uk-UA"/>
        </w:rPr>
      </w:pPr>
      <w:r w:rsidRPr="00E549A1">
        <w:rPr>
          <w:color w:val="000000"/>
          <w:sz w:val="28"/>
          <w:szCs w:val="28"/>
          <w:lang w:val="uk-UA"/>
        </w:rPr>
        <w:t>Оголошення про проведення конкурсу</w:t>
      </w:r>
    </w:p>
    <w:p w:rsidR="00CB20F3" w:rsidRPr="00E549A1" w:rsidRDefault="00CB20F3" w:rsidP="00CB20F3">
      <w:pPr>
        <w:pBdr>
          <w:top w:val="nil"/>
          <w:left w:val="nil"/>
          <w:bottom w:val="nil"/>
          <w:right w:val="nil"/>
          <w:between w:val="nil"/>
        </w:pBdr>
        <w:shd w:val="clear" w:color="auto" w:fill="FFFFFF"/>
        <w:tabs>
          <w:tab w:val="left" w:pos="851"/>
        </w:tabs>
        <w:ind w:left="1" w:hanging="3"/>
        <w:jc w:val="center"/>
        <w:rPr>
          <w:color w:val="000000"/>
          <w:sz w:val="28"/>
          <w:szCs w:val="28"/>
          <w:lang w:val="uk-UA"/>
        </w:rPr>
      </w:pPr>
      <w:r w:rsidRPr="00E549A1">
        <w:rPr>
          <w:color w:val="000000"/>
          <w:sz w:val="28"/>
          <w:szCs w:val="28"/>
          <w:lang w:val="uk-UA"/>
        </w:rPr>
        <w:t xml:space="preserve">на зайняття </w:t>
      </w:r>
      <w:r>
        <w:rPr>
          <w:sz w:val="28"/>
          <w:szCs w:val="28"/>
          <w:lang w:val="uk-UA" w:eastAsia="uk-UA"/>
        </w:rPr>
        <w:t>532</w:t>
      </w:r>
      <w:r w:rsidRPr="004211A7">
        <w:rPr>
          <w:color w:val="000000"/>
          <w:sz w:val="28"/>
          <w:szCs w:val="28"/>
          <w:lang w:val="uk-UA" w:bidi="ru-RU"/>
        </w:rPr>
        <w:t> вакантних посад суддів в апеляційних судах</w:t>
      </w:r>
    </w:p>
    <w:p w:rsidR="00CB20F3" w:rsidRPr="004211A7" w:rsidRDefault="00CB20F3" w:rsidP="00CB20F3">
      <w:pPr>
        <w:jc w:val="center"/>
        <w:rPr>
          <w:b/>
          <w:bCs/>
          <w:color w:val="000000"/>
          <w:sz w:val="28"/>
          <w:szCs w:val="28"/>
          <w:lang w:val="uk-UA" w:eastAsia="ru-RU"/>
        </w:rPr>
      </w:pPr>
    </w:p>
    <w:p w:rsidR="00CB20F3" w:rsidRDefault="00CB20F3" w:rsidP="00CB20F3">
      <w:pPr>
        <w:numPr>
          <w:ilvl w:val="0"/>
          <w:numId w:val="1"/>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4211A7">
        <w:rPr>
          <w:color w:val="000000"/>
          <w:sz w:val="28"/>
          <w:szCs w:val="28"/>
          <w:lang w:val="uk-UA"/>
        </w:rPr>
        <w:t xml:space="preserve">Конкурс на зайняття </w:t>
      </w:r>
      <w:r>
        <w:rPr>
          <w:color w:val="000000"/>
          <w:sz w:val="28"/>
          <w:szCs w:val="28"/>
          <w:lang w:val="uk-UA"/>
        </w:rPr>
        <w:t>532</w:t>
      </w:r>
      <w:r w:rsidRPr="004211A7">
        <w:rPr>
          <w:color w:val="000000"/>
          <w:sz w:val="28"/>
          <w:szCs w:val="28"/>
          <w:lang w:val="uk-UA"/>
        </w:rPr>
        <w:t xml:space="preserve"> </w:t>
      </w:r>
      <w:r w:rsidRPr="00E549A1">
        <w:rPr>
          <w:color w:val="000000"/>
          <w:sz w:val="28"/>
          <w:szCs w:val="28"/>
          <w:lang w:val="uk-UA"/>
        </w:rPr>
        <w:t>вакантн</w:t>
      </w:r>
      <w:r>
        <w:rPr>
          <w:color w:val="000000"/>
          <w:sz w:val="28"/>
          <w:szCs w:val="28"/>
          <w:lang w:val="uk-UA"/>
        </w:rPr>
        <w:t>их</w:t>
      </w:r>
      <w:r w:rsidRPr="00E549A1">
        <w:rPr>
          <w:color w:val="000000"/>
          <w:sz w:val="28"/>
          <w:szCs w:val="28"/>
          <w:lang w:val="uk-UA"/>
        </w:rPr>
        <w:t xml:space="preserve"> посад суддів </w:t>
      </w:r>
      <w:r>
        <w:rPr>
          <w:color w:val="000000"/>
          <w:sz w:val="28"/>
          <w:szCs w:val="28"/>
          <w:lang w:val="uk-UA"/>
        </w:rPr>
        <w:t>апеляційних</w:t>
      </w:r>
      <w:r w:rsidRPr="00E549A1">
        <w:rPr>
          <w:color w:val="000000"/>
          <w:sz w:val="28"/>
          <w:szCs w:val="28"/>
          <w:lang w:val="uk-UA"/>
        </w:rPr>
        <w:t xml:space="preserve"> судів (далі – Конкурс) проводиться відповідно до Закону України «Про судоустрій і статус суддів», Положення про проведення конкурсу на з</w:t>
      </w:r>
      <w:r>
        <w:rPr>
          <w:color w:val="000000"/>
          <w:sz w:val="28"/>
          <w:szCs w:val="28"/>
          <w:lang w:val="uk-UA"/>
        </w:rPr>
        <w:t xml:space="preserve">айняття вакантної посади судді </w:t>
      </w:r>
      <w:r w:rsidRPr="00E549A1">
        <w:rPr>
          <w:color w:val="000000"/>
          <w:sz w:val="28"/>
          <w:szCs w:val="28"/>
          <w:lang w:val="uk-UA"/>
        </w:rPr>
        <w:t>та рішення Комісії.</w:t>
      </w:r>
    </w:p>
    <w:p w:rsidR="00CB20F3" w:rsidRDefault="00CB20F3" w:rsidP="00CB20F3">
      <w:pPr>
        <w:shd w:val="clear" w:color="auto" w:fill="FFFFFF"/>
        <w:tabs>
          <w:tab w:val="left" w:pos="851"/>
          <w:tab w:val="left" w:pos="1134"/>
          <w:tab w:val="left" w:pos="1418"/>
        </w:tabs>
        <w:ind w:firstLine="567"/>
        <w:jc w:val="both"/>
        <w:rPr>
          <w:color w:val="000000"/>
          <w:sz w:val="28"/>
          <w:szCs w:val="28"/>
          <w:lang w:val="uk-UA"/>
        </w:rPr>
      </w:pPr>
      <w:r w:rsidRPr="004211A7">
        <w:rPr>
          <w:sz w:val="28"/>
          <w:szCs w:val="28"/>
          <w:lang w:val="uk-UA"/>
        </w:rPr>
        <w:t>Із чинним Положенням про проведення конкурсу на зайняття вакантної посади судді можна ознайомитись у підрозділі «Конкурс на посаду судді» розділу «Діяльність» офіційного вебсайту Комісії.</w:t>
      </w:r>
    </w:p>
    <w:p w:rsidR="00CB20F3" w:rsidRPr="002A7FF7" w:rsidRDefault="00CB20F3" w:rsidP="00CB20F3">
      <w:pPr>
        <w:numPr>
          <w:ilvl w:val="0"/>
          <w:numId w:val="1"/>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2A7FF7">
        <w:rPr>
          <w:color w:val="000000"/>
          <w:sz w:val="28"/>
          <w:szCs w:val="28"/>
          <w:lang w:val="uk-UA"/>
        </w:rPr>
        <w:t>Найменування судів, у яких оголошено Конкурс:</w:t>
      </w:r>
    </w:p>
    <w:p w:rsidR="00CB20F3" w:rsidRDefault="00CB20F3" w:rsidP="00CB20F3">
      <w:pPr>
        <w:numPr>
          <w:ilvl w:val="0"/>
          <w:numId w:val="2"/>
        </w:numPr>
        <w:tabs>
          <w:tab w:val="left" w:pos="1134"/>
          <w:tab w:val="left" w:pos="1418"/>
        </w:tabs>
        <w:ind w:left="0" w:firstLine="567"/>
        <w:jc w:val="both"/>
        <w:rPr>
          <w:color w:val="000000"/>
          <w:sz w:val="28"/>
          <w:szCs w:val="28"/>
          <w:shd w:val="clear" w:color="auto" w:fill="FFFFFF"/>
          <w:lang w:val="uk-UA"/>
        </w:rPr>
      </w:pPr>
      <w:r>
        <w:rPr>
          <w:color w:val="000000"/>
          <w:sz w:val="28"/>
          <w:szCs w:val="28"/>
          <w:lang w:val="uk-UA" w:eastAsia="ru-RU" w:bidi="ru-RU"/>
        </w:rPr>
        <w:t xml:space="preserve">410 посад суддів </w:t>
      </w:r>
      <w:r w:rsidRPr="004211A7">
        <w:rPr>
          <w:color w:val="000000"/>
          <w:sz w:val="28"/>
          <w:szCs w:val="28"/>
          <w:lang w:val="uk-UA" w:eastAsia="ru-RU" w:bidi="ru-RU"/>
        </w:rPr>
        <w:t xml:space="preserve">в апеляційних судах </w:t>
      </w:r>
      <w:r>
        <w:rPr>
          <w:color w:val="000000"/>
          <w:sz w:val="28"/>
          <w:szCs w:val="28"/>
          <w:lang w:val="uk-UA" w:eastAsia="ru-RU" w:bidi="ru-RU"/>
        </w:rPr>
        <w:t>із</w:t>
      </w:r>
      <w:r w:rsidRPr="004211A7">
        <w:rPr>
          <w:color w:val="000000"/>
          <w:sz w:val="28"/>
          <w:szCs w:val="28"/>
          <w:lang w:val="uk-UA" w:eastAsia="ru-RU" w:bidi="ru-RU"/>
        </w:rPr>
        <w:t xml:space="preserve"> розгляду ц</w:t>
      </w:r>
      <w:r w:rsidRPr="004211A7">
        <w:rPr>
          <w:color w:val="000000"/>
          <w:sz w:val="28"/>
          <w:szCs w:val="28"/>
          <w:shd w:val="clear" w:color="auto" w:fill="FFFFFF"/>
          <w:lang w:val="uk-UA"/>
        </w:rPr>
        <w:t>ивільних і кримінальних справ, а також справ про</w:t>
      </w:r>
      <w:r>
        <w:rPr>
          <w:color w:val="000000"/>
          <w:sz w:val="28"/>
          <w:szCs w:val="28"/>
          <w:shd w:val="clear" w:color="auto" w:fill="FFFFFF"/>
          <w:lang w:val="uk-UA"/>
        </w:rPr>
        <w:t xml:space="preserve"> адміністративні правопорушення:</w:t>
      </w:r>
    </w:p>
    <w:p w:rsidR="00CB20F3" w:rsidRDefault="00CB20F3" w:rsidP="00CB20F3">
      <w:pPr>
        <w:tabs>
          <w:tab w:val="left" w:pos="1134"/>
          <w:tab w:val="left" w:pos="1418"/>
        </w:tabs>
        <w:ind w:left="567"/>
        <w:jc w:val="both"/>
        <w:rPr>
          <w:color w:val="000000"/>
          <w:sz w:val="28"/>
          <w:szCs w:val="28"/>
          <w:shd w:val="clear" w:color="auto" w:fill="FFFFFF"/>
          <w:lang w:val="uk-UA"/>
        </w:rPr>
      </w:pPr>
    </w:p>
    <w:tbl>
      <w:tblPr>
        <w:tblW w:w="9561" w:type="dxa"/>
        <w:tblInd w:w="93" w:type="dxa"/>
        <w:tblLook w:val="04A0" w:firstRow="1" w:lastRow="0" w:firstColumn="1" w:lastColumn="0" w:noHBand="0" w:noVBand="1"/>
      </w:tblPr>
      <w:tblGrid>
        <w:gridCol w:w="6961"/>
        <w:gridCol w:w="2600"/>
      </w:tblGrid>
      <w:tr w:rsidR="00CB20F3" w:rsidRPr="004211A7" w:rsidTr="007E6BBC">
        <w:trPr>
          <w:trHeight w:val="765"/>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0F3" w:rsidRPr="004211A7" w:rsidRDefault="00CB20F3" w:rsidP="007E6BBC">
            <w:pPr>
              <w:tabs>
                <w:tab w:val="left" w:pos="1134"/>
                <w:tab w:val="left" w:pos="1418"/>
              </w:tabs>
              <w:ind w:firstLine="567"/>
              <w:jc w:val="center"/>
              <w:rPr>
                <w:b/>
                <w:bCs/>
                <w:color w:val="000000"/>
                <w:sz w:val="20"/>
                <w:szCs w:val="20"/>
                <w:lang w:val="uk-UA" w:eastAsia="ru-RU"/>
              </w:rPr>
            </w:pPr>
            <w:r w:rsidRPr="004211A7">
              <w:rPr>
                <w:b/>
                <w:bCs/>
                <w:color w:val="000000"/>
                <w:sz w:val="20"/>
                <w:szCs w:val="20"/>
                <w:lang w:val="uk-UA" w:eastAsia="ru-RU"/>
              </w:rPr>
              <w:t>Найменування суду</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CB20F3" w:rsidRPr="004211A7" w:rsidRDefault="00CB20F3" w:rsidP="007E6BBC">
            <w:pPr>
              <w:tabs>
                <w:tab w:val="left" w:pos="1134"/>
                <w:tab w:val="left" w:pos="1418"/>
              </w:tabs>
              <w:jc w:val="center"/>
              <w:rPr>
                <w:b/>
                <w:bCs/>
                <w:color w:val="000000"/>
                <w:sz w:val="20"/>
                <w:szCs w:val="20"/>
                <w:lang w:val="uk-UA" w:eastAsia="ru-RU"/>
              </w:rPr>
            </w:pPr>
            <w:r w:rsidRPr="004211A7">
              <w:rPr>
                <w:b/>
                <w:bCs/>
                <w:color w:val="000000"/>
                <w:sz w:val="20"/>
                <w:szCs w:val="20"/>
                <w:lang w:val="uk-UA" w:eastAsia="ru-RU"/>
              </w:rPr>
              <w:t xml:space="preserve">Кількість вакантних посад, </w:t>
            </w:r>
            <w:r>
              <w:rPr>
                <w:b/>
                <w:bCs/>
                <w:color w:val="000000"/>
                <w:sz w:val="20"/>
                <w:szCs w:val="20"/>
                <w:lang w:val="uk-UA" w:eastAsia="ru-RU"/>
              </w:rPr>
              <w:t>щодо</w:t>
            </w:r>
            <w:r w:rsidRPr="004211A7">
              <w:rPr>
                <w:b/>
                <w:bCs/>
                <w:color w:val="000000"/>
                <w:sz w:val="20"/>
                <w:szCs w:val="20"/>
                <w:lang w:val="uk-UA" w:eastAsia="ru-RU"/>
              </w:rPr>
              <w:t xml:space="preserve"> як</w:t>
            </w:r>
            <w:r>
              <w:rPr>
                <w:b/>
                <w:bCs/>
                <w:color w:val="000000"/>
                <w:sz w:val="20"/>
                <w:szCs w:val="20"/>
                <w:lang w:val="uk-UA" w:eastAsia="ru-RU"/>
              </w:rPr>
              <w:t>их</w:t>
            </w:r>
            <w:r w:rsidRPr="004211A7">
              <w:rPr>
                <w:b/>
                <w:bCs/>
                <w:color w:val="000000"/>
                <w:sz w:val="20"/>
                <w:szCs w:val="20"/>
                <w:lang w:val="uk-UA" w:eastAsia="ru-RU"/>
              </w:rPr>
              <w:t xml:space="preserve"> оголошено конкурс</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Вінницький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15</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Волинський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Дніпровський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55351" w:rsidRDefault="00CB20F3" w:rsidP="007E6BBC">
            <w:pPr>
              <w:tabs>
                <w:tab w:val="left" w:pos="1134"/>
                <w:tab w:val="left" w:pos="1418"/>
              </w:tabs>
              <w:jc w:val="center"/>
              <w:rPr>
                <w:color w:val="000000"/>
                <w:sz w:val="28"/>
                <w:szCs w:val="28"/>
                <w:lang w:val="uk-UA"/>
              </w:rPr>
            </w:pPr>
            <w:r>
              <w:rPr>
                <w:color w:val="000000"/>
                <w:sz w:val="28"/>
                <w:szCs w:val="28"/>
                <w:lang w:val="uk-UA"/>
              </w:rPr>
              <w:t>11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Житомирський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14</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Закарпатський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55351" w:rsidRDefault="00CB20F3" w:rsidP="007E6BBC">
            <w:pPr>
              <w:tabs>
                <w:tab w:val="left" w:pos="1134"/>
                <w:tab w:val="left" w:pos="1418"/>
              </w:tabs>
              <w:jc w:val="center"/>
              <w:rPr>
                <w:color w:val="000000"/>
                <w:sz w:val="28"/>
                <w:szCs w:val="28"/>
                <w:lang w:val="uk-UA"/>
              </w:rPr>
            </w:pPr>
            <w:r>
              <w:rPr>
                <w:color w:val="000000"/>
                <w:sz w:val="28"/>
                <w:szCs w:val="28"/>
              </w:rPr>
              <w:t>1</w:t>
            </w:r>
            <w:r>
              <w:rPr>
                <w:color w:val="000000"/>
                <w:sz w:val="28"/>
                <w:szCs w:val="28"/>
                <w:lang w:val="uk-UA"/>
              </w:rPr>
              <w:t>0</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Запорізький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55351" w:rsidRDefault="00CB20F3" w:rsidP="007E6BBC">
            <w:pPr>
              <w:tabs>
                <w:tab w:val="left" w:pos="1134"/>
                <w:tab w:val="left" w:pos="1418"/>
              </w:tabs>
              <w:jc w:val="center"/>
              <w:rPr>
                <w:color w:val="000000"/>
                <w:sz w:val="28"/>
                <w:szCs w:val="28"/>
                <w:lang w:val="uk-UA"/>
              </w:rPr>
            </w:pPr>
            <w:r>
              <w:rPr>
                <w:color w:val="000000"/>
                <w:sz w:val="28"/>
                <w:szCs w:val="28"/>
                <w:lang w:val="uk-UA"/>
              </w:rPr>
              <w:t>15</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Івано-Франківський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55351" w:rsidRDefault="00CB20F3" w:rsidP="007E6BBC">
            <w:pPr>
              <w:tabs>
                <w:tab w:val="left" w:pos="1134"/>
                <w:tab w:val="left" w:pos="1418"/>
              </w:tabs>
              <w:jc w:val="center"/>
              <w:rPr>
                <w:color w:val="000000"/>
                <w:sz w:val="28"/>
                <w:szCs w:val="28"/>
                <w:lang w:val="uk-UA"/>
              </w:rPr>
            </w:pPr>
            <w:r>
              <w:rPr>
                <w:color w:val="000000"/>
                <w:sz w:val="28"/>
                <w:szCs w:val="28"/>
              </w:rPr>
              <w:t>1</w:t>
            </w:r>
            <w:r>
              <w:rPr>
                <w:color w:val="000000"/>
                <w:sz w:val="28"/>
                <w:szCs w:val="28"/>
                <w:lang w:val="uk-UA"/>
              </w:rPr>
              <w:t>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Київський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55351" w:rsidRDefault="00CB20F3" w:rsidP="007E6BBC">
            <w:pPr>
              <w:tabs>
                <w:tab w:val="left" w:pos="1134"/>
                <w:tab w:val="left" w:pos="1418"/>
              </w:tabs>
              <w:rPr>
                <w:color w:val="000000"/>
                <w:sz w:val="28"/>
                <w:szCs w:val="28"/>
                <w:lang w:val="uk-UA"/>
              </w:rPr>
            </w:pPr>
            <w:r>
              <w:rPr>
                <w:color w:val="000000"/>
                <w:sz w:val="28"/>
                <w:szCs w:val="28"/>
                <w:lang w:val="uk-UA"/>
              </w:rPr>
              <w:t xml:space="preserve">               45</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Кропивницький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12</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Львівський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28</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Миколаївський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Одеський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w:t>
            </w:r>
            <w:r>
              <w:rPr>
                <w:color w:val="000000"/>
                <w:sz w:val="28"/>
                <w:szCs w:val="28"/>
                <w:lang w:val="uk-UA"/>
              </w:rPr>
              <w:t>3</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Полтавський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w:t>
            </w:r>
            <w:r>
              <w:rPr>
                <w:color w:val="000000"/>
                <w:sz w:val="28"/>
                <w:szCs w:val="28"/>
                <w:lang w:val="uk-UA"/>
              </w:rPr>
              <w:t>5</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Рівненський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w:t>
            </w:r>
            <w:r>
              <w:rPr>
                <w:color w:val="000000"/>
                <w:sz w:val="28"/>
                <w:szCs w:val="28"/>
                <w:lang w:val="uk-UA"/>
              </w:rPr>
              <w:t>2</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Сумський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Тернопільський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15</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Харківський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47</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Херсонський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22</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Хмельницький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12</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Черкаський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w:t>
            </w:r>
            <w:r>
              <w:rPr>
                <w:color w:val="000000"/>
                <w:sz w:val="28"/>
                <w:szCs w:val="28"/>
                <w:lang w:val="uk-UA"/>
              </w:rPr>
              <w:t>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lastRenderedPageBreak/>
              <w:t>Чернівецький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7</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Чернігівський апеляційний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Default="00CB20F3" w:rsidP="007E6BBC">
            <w:pPr>
              <w:tabs>
                <w:tab w:val="left" w:pos="1134"/>
                <w:tab w:val="left" w:pos="1418"/>
              </w:tabs>
              <w:jc w:val="center"/>
              <w:rPr>
                <w:color w:val="000000"/>
                <w:sz w:val="28"/>
                <w:szCs w:val="28"/>
              </w:rPr>
            </w:pPr>
            <w:r>
              <w:rPr>
                <w:color w:val="000000"/>
                <w:sz w:val="28"/>
                <w:szCs w:val="28"/>
              </w:rPr>
              <w:t>22</w:t>
            </w:r>
          </w:p>
        </w:tc>
      </w:tr>
    </w:tbl>
    <w:p w:rsidR="00CB20F3" w:rsidRDefault="00CB20F3" w:rsidP="00CB20F3">
      <w:pPr>
        <w:tabs>
          <w:tab w:val="left" w:pos="1134"/>
          <w:tab w:val="left" w:pos="1418"/>
        </w:tabs>
        <w:ind w:left="567"/>
        <w:jc w:val="both"/>
        <w:rPr>
          <w:color w:val="000000"/>
          <w:sz w:val="28"/>
          <w:szCs w:val="28"/>
          <w:shd w:val="clear" w:color="auto" w:fill="FFFFFF"/>
          <w:lang w:val="uk-UA"/>
        </w:rPr>
      </w:pPr>
    </w:p>
    <w:p w:rsidR="00CB20F3" w:rsidRDefault="00CB20F3" w:rsidP="00CB20F3">
      <w:pPr>
        <w:numPr>
          <w:ilvl w:val="0"/>
          <w:numId w:val="2"/>
        </w:numPr>
        <w:tabs>
          <w:tab w:val="left" w:pos="1134"/>
          <w:tab w:val="left" w:pos="1418"/>
        </w:tabs>
        <w:ind w:left="0" w:firstLine="567"/>
        <w:jc w:val="both"/>
        <w:rPr>
          <w:color w:val="000000"/>
          <w:sz w:val="28"/>
          <w:szCs w:val="28"/>
          <w:shd w:val="clear" w:color="auto" w:fill="FFFFFF"/>
          <w:lang w:val="uk-UA"/>
        </w:rPr>
      </w:pPr>
      <w:r>
        <w:rPr>
          <w:color w:val="000000"/>
          <w:sz w:val="28"/>
          <w:szCs w:val="28"/>
          <w:shd w:val="clear" w:color="auto" w:fill="FFFFFF"/>
          <w:lang w:val="uk-UA"/>
        </w:rPr>
        <w:t>56</w:t>
      </w:r>
      <w:r w:rsidRPr="002A7FF7">
        <w:rPr>
          <w:color w:val="000000"/>
          <w:sz w:val="28"/>
          <w:szCs w:val="28"/>
          <w:shd w:val="clear" w:color="auto" w:fill="FFFFFF"/>
          <w:lang w:val="uk-UA"/>
        </w:rPr>
        <w:t xml:space="preserve"> посад суддів в апеляційних судах </w:t>
      </w:r>
      <w:r>
        <w:rPr>
          <w:color w:val="000000"/>
          <w:sz w:val="28"/>
          <w:szCs w:val="28"/>
          <w:shd w:val="clear" w:color="auto" w:fill="FFFFFF"/>
          <w:lang w:val="uk-UA"/>
        </w:rPr>
        <w:t>і</w:t>
      </w:r>
      <w:r w:rsidRPr="002A7FF7">
        <w:rPr>
          <w:color w:val="000000"/>
          <w:sz w:val="28"/>
          <w:szCs w:val="28"/>
          <w:shd w:val="clear" w:color="auto" w:fill="FFFFFF"/>
          <w:lang w:val="uk-UA"/>
        </w:rPr>
        <w:t>з розгляду господарських справ:</w:t>
      </w:r>
    </w:p>
    <w:p w:rsidR="00CB20F3" w:rsidRPr="002A7FF7" w:rsidRDefault="00CB20F3" w:rsidP="00CB20F3">
      <w:pPr>
        <w:tabs>
          <w:tab w:val="left" w:pos="1134"/>
          <w:tab w:val="left" w:pos="1418"/>
        </w:tabs>
        <w:ind w:left="567"/>
        <w:jc w:val="both"/>
        <w:rPr>
          <w:color w:val="000000"/>
          <w:sz w:val="28"/>
          <w:szCs w:val="28"/>
          <w:shd w:val="clear" w:color="auto" w:fill="FFFFFF"/>
          <w:lang w:val="uk-UA"/>
        </w:rPr>
      </w:pPr>
    </w:p>
    <w:tbl>
      <w:tblPr>
        <w:tblW w:w="9561" w:type="dxa"/>
        <w:tblInd w:w="93" w:type="dxa"/>
        <w:tblLook w:val="04A0" w:firstRow="1" w:lastRow="0" w:firstColumn="1" w:lastColumn="0" w:noHBand="0" w:noVBand="1"/>
      </w:tblPr>
      <w:tblGrid>
        <w:gridCol w:w="6961"/>
        <w:gridCol w:w="2600"/>
      </w:tblGrid>
      <w:tr w:rsidR="00CB20F3" w:rsidRPr="004211A7" w:rsidTr="007E6BBC">
        <w:trPr>
          <w:trHeight w:val="765"/>
        </w:trPr>
        <w:tc>
          <w:tcPr>
            <w:tcW w:w="69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20F3" w:rsidRPr="004211A7" w:rsidRDefault="00CB20F3" w:rsidP="007E6BBC">
            <w:pPr>
              <w:tabs>
                <w:tab w:val="left" w:pos="1134"/>
                <w:tab w:val="left" w:pos="1418"/>
              </w:tabs>
              <w:ind w:firstLine="567"/>
              <w:jc w:val="center"/>
              <w:rPr>
                <w:b/>
                <w:bCs/>
                <w:color w:val="000000"/>
                <w:sz w:val="20"/>
                <w:szCs w:val="20"/>
                <w:lang w:val="uk-UA" w:eastAsia="ru-RU"/>
              </w:rPr>
            </w:pPr>
            <w:r w:rsidRPr="004211A7">
              <w:rPr>
                <w:b/>
                <w:bCs/>
                <w:color w:val="000000"/>
                <w:sz w:val="20"/>
                <w:szCs w:val="20"/>
                <w:lang w:val="uk-UA" w:eastAsia="ru-RU"/>
              </w:rPr>
              <w:t>Найменування суду</w:t>
            </w:r>
          </w:p>
        </w:tc>
        <w:tc>
          <w:tcPr>
            <w:tcW w:w="2600" w:type="dxa"/>
            <w:tcBorders>
              <w:top w:val="single" w:sz="4" w:space="0" w:color="auto"/>
              <w:left w:val="nil"/>
              <w:bottom w:val="single" w:sz="4" w:space="0" w:color="auto"/>
              <w:right w:val="single" w:sz="4" w:space="0" w:color="auto"/>
            </w:tcBorders>
            <w:shd w:val="clear" w:color="auto" w:fill="auto"/>
            <w:vAlign w:val="center"/>
            <w:hideMark/>
          </w:tcPr>
          <w:p w:rsidR="00CB20F3" w:rsidRPr="004211A7" w:rsidRDefault="00CB20F3" w:rsidP="007E6BBC">
            <w:pPr>
              <w:tabs>
                <w:tab w:val="left" w:pos="1134"/>
                <w:tab w:val="left" w:pos="1418"/>
              </w:tabs>
              <w:jc w:val="center"/>
              <w:rPr>
                <w:b/>
                <w:bCs/>
                <w:color w:val="000000"/>
                <w:sz w:val="20"/>
                <w:szCs w:val="20"/>
                <w:lang w:val="uk-UA" w:eastAsia="ru-RU"/>
              </w:rPr>
            </w:pPr>
            <w:r w:rsidRPr="004211A7">
              <w:rPr>
                <w:b/>
                <w:bCs/>
                <w:color w:val="000000"/>
                <w:sz w:val="20"/>
                <w:szCs w:val="20"/>
                <w:lang w:val="uk-UA" w:eastAsia="ru-RU"/>
              </w:rPr>
              <w:t xml:space="preserve">Кількість вакантних посад, </w:t>
            </w:r>
            <w:r>
              <w:rPr>
                <w:b/>
                <w:bCs/>
                <w:color w:val="000000"/>
                <w:sz w:val="20"/>
                <w:szCs w:val="20"/>
                <w:lang w:val="uk-UA" w:eastAsia="ru-RU"/>
              </w:rPr>
              <w:t>щодо</w:t>
            </w:r>
            <w:r w:rsidRPr="004211A7">
              <w:rPr>
                <w:b/>
                <w:bCs/>
                <w:color w:val="000000"/>
                <w:sz w:val="20"/>
                <w:szCs w:val="20"/>
                <w:lang w:val="uk-UA" w:eastAsia="ru-RU"/>
              </w:rPr>
              <w:t xml:space="preserve"> як</w:t>
            </w:r>
            <w:r>
              <w:rPr>
                <w:b/>
                <w:bCs/>
                <w:color w:val="000000"/>
                <w:sz w:val="20"/>
                <w:szCs w:val="20"/>
                <w:lang w:val="uk-UA" w:eastAsia="ru-RU"/>
              </w:rPr>
              <w:t>их</w:t>
            </w:r>
            <w:r w:rsidRPr="004211A7">
              <w:rPr>
                <w:b/>
                <w:bCs/>
                <w:color w:val="000000"/>
                <w:sz w:val="20"/>
                <w:szCs w:val="20"/>
                <w:lang w:val="uk-UA" w:eastAsia="ru-RU"/>
              </w:rPr>
              <w:t xml:space="preserve"> оголошено конкурс</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Західний апеляційний господарський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31251" w:rsidRDefault="00CB20F3" w:rsidP="007E6BBC">
            <w:pPr>
              <w:tabs>
                <w:tab w:val="left" w:pos="1134"/>
                <w:tab w:val="left" w:pos="1418"/>
              </w:tabs>
              <w:rPr>
                <w:color w:val="000000"/>
                <w:sz w:val="28"/>
                <w:szCs w:val="28"/>
                <w:lang w:val="en-US"/>
              </w:rPr>
            </w:pPr>
            <w:r>
              <w:rPr>
                <w:color w:val="000000"/>
                <w:sz w:val="28"/>
                <w:szCs w:val="28"/>
                <w:lang w:val="en-US"/>
              </w:rPr>
              <w:t xml:space="preserve">               10</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Південно-західний апеляційний господарський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sidRPr="004211A7">
              <w:rPr>
                <w:color w:val="000000"/>
                <w:sz w:val="28"/>
                <w:szCs w:val="28"/>
                <w:lang w:val="uk-UA"/>
              </w:rPr>
              <w:t>3</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Північний апеляційний господарський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rPr>
                <w:color w:val="000000"/>
                <w:sz w:val="28"/>
                <w:szCs w:val="28"/>
                <w:lang w:val="uk-UA"/>
              </w:rPr>
            </w:pPr>
            <w:r>
              <w:rPr>
                <w:color w:val="000000"/>
                <w:sz w:val="28"/>
                <w:szCs w:val="28"/>
                <w:lang w:val="uk-UA"/>
              </w:rPr>
              <w:t xml:space="preserve">               15</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Північно-західний апеляційний господарський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sidRPr="004211A7">
              <w:rPr>
                <w:color w:val="000000"/>
                <w:sz w:val="28"/>
                <w:szCs w:val="28"/>
                <w:lang w:val="uk-UA"/>
              </w:rPr>
              <w:t>4</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Східний апеляційний господарський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Pr>
                <w:color w:val="000000"/>
                <w:sz w:val="28"/>
                <w:szCs w:val="28"/>
                <w:lang w:val="uk-UA"/>
              </w:rPr>
              <w:t>4</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Центральний апеляційний господарський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131251" w:rsidRDefault="00CB20F3" w:rsidP="007E6BBC">
            <w:pPr>
              <w:tabs>
                <w:tab w:val="left" w:pos="1134"/>
                <w:tab w:val="left" w:pos="1418"/>
              </w:tabs>
              <w:jc w:val="center"/>
              <w:rPr>
                <w:color w:val="000000"/>
                <w:sz w:val="28"/>
                <w:szCs w:val="28"/>
                <w:lang w:val="en-US"/>
              </w:rPr>
            </w:pPr>
            <w:r w:rsidRPr="004211A7">
              <w:rPr>
                <w:color w:val="000000"/>
                <w:sz w:val="28"/>
                <w:szCs w:val="28"/>
                <w:lang w:val="uk-UA"/>
              </w:rPr>
              <w:t>2</w:t>
            </w:r>
            <w:r>
              <w:rPr>
                <w:color w:val="000000"/>
                <w:sz w:val="28"/>
                <w:szCs w:val="28"/>
                <w:lang w:val="uk-UA"/>
              </w:rPr>
              <w:t>0</w:t>
            </w:r>
          </w:p>
        </w:tc>
      </w:tr>
    </w:tbl>
    <w:p w:rsidR="00CB20F3" w:rsidRDefault="00CB20F3" w:rsidP="00CB20F3">
      <w:pPr>
        <w:pStyle w:val="a3"/>
        <w:tabs>
          <w:tab w:val="left" w:pos="709"/>
          <w:tab w:val="left" w:pos="851"/>
          <w:tab w:val="left" w:pos="1134"/>
          <w:tab w:val="left" w:pos="1418"/>
          <w:tab w:val="left" w:pos="9072"/>
        </w:tabs>
        <w:spacing w:after="0"/>
        <w:ind w:left="567" w:right="-1"/>
        <w:jc w:val="both"/>
        <w:rPr>
          <w:color w:val="000000"/>
          <w:sz w:val="28"/>
          <w:szCs w:val="28"/>
          <w:shd w:val="clear" w:color="auto" w:fill="FFFFFF"/>
          <w:lang w:val="uk-UA"/>
        </w:rPr>
      </w:pPr>
    </w:p>
    <w:p w:rsidR="00CB20F3" w:rsidRDefault="00CB20F3" w:rsidP="00CB20F3">
      <w:pPr>
        <w:pStyle w:val="a3"/>
        <w:numPr>
          <w:ilvl w:val="0"/>
          <w:numId w:val="2"/>
        </w:numPr>
        <w:tabs>
          <w:tab w:val="left" w:pos="709"/>
          <w:tab w:val="left" w:pos="851"/>
          <w:tab w:val="left" w:pos="1134"/>
          <w:tab w:val="left" w:pos="1418"/>
          <w:tab w:val="left" w:pos="9072"/>
        </w:tabs>
        <w:spacing w:after="0"/>
        <w:ind w:left="0" w:right="-1" w:firstLine="567"/>
        <w:jc w:val="both"/>
        <w:rPr>
          <w:color w:val="000000"/>
          <w:sz w:val="28"/>
          <w:szCs w:val="28"/>
          <w:shd w:val="clear" w:color="auto" w:fill="FFFFFF"/>
          <w:lang w:val="uk-UA"/>
        </w:rPr>
      </w:pPr>
      <w:r>
        <w:rPr>
          <w:color w:val="000000"/>
          <w:sz w:val="28"/>
          <w:szCs w:val="28"/>
          <w:shd w:val="clear" w:color="auto" w:fill="FFFFFF"/>
          <w:lang w:val="uk-UA"/>
        </w:rPr>
        <w:t>66</w:t>
      </w:r>
      <w:r w:rsidRPr="002A7FF7">
        <w:rPr>
          <w:color w:val="000000"/>
          <w:sz w:val="28"/>
          <w:szCs w:val="28"/>
          <w:shd w:val="clear" w:color="auto" w:fill="FFFFFF"/>
          <w:lang w:val="uk-UA"/>
        </w:rPr>
        <w:t xml:space="preserve"> посад судді</w:t>
      </w:r>
      <w:r>
        <w:rPr>
          <w:color w:val="000000"/>
          <w:sz w:val="28"/>
          <w:szCs w:val="28"/>
          <w:shd w:val="clear" w:color="auto" w:fill="FFFFFF"/>
          <w:lang w:val="uk-UA"/>
        </w:rPr>
        <w:t>в</w:t>
      </w:r>
      <w:r w:rsidRPr="002A7FF7">
        <w:rPr>
          <w:color w:val="000000"/>
          <w:sz w:val="28"/>
          <w:szCs w:val="28"/>
          <w:shd w:val="clear" w:color="auto" w:fill="FFFFFF"/>
          <w:lang w:val="uk-UA"/>
        </w:rPr>
        <w:t xml:space="preserve"> в апеляційних судах </w:t>
      </w:r>
      <w:r>
        <w:rPr>
          <w:color w:val="000000"/>
          <w:sz w:val="28"/>
          <w:szCs w:val="28"/>
          <w:shd w:val="clear" w:color="auto" w:fill="FFFFFF"/>
          <w:lang w:val="uk-UA"/>
        </w:rPr>
        <w:t>і</w:t>
      </w:r>
      <w:r w:rsidRPr="002A7FF7">
        <w:rPr>
          <w:color w:val="000000"/>
          <w:sz w:val="28"/>
          <w:szCs w:val="28"/>
          <w:shd w:val="clear" w:color="auto" w:fill="FFFFFF"/>
          <w:lang w:val="uk-UA"/>
        </w:rPr>
        <w:t>з розгляду адміністративних справ:</w:t>
      </w:r>
    </w:p>
    <w:p w:rsidR="00CB20F3" w:rsidRPr="002A7FF7" w:rsidRDefault="00CB20F3" w:rsidP="00CB20F3">
      <w:pPr>
        <w:pStyle w:val="a3"/>
        <w:tabs>
          <w:tab w:val="left" w:pos="709"/>
          <w:tab w:val="left" w:pos="851"/>
          <w:tab w:val="left" w:pos="1134"/>
          <w:tab w:val="left" w:pos="1418"/>
          <w:tab w:val="left" w:pos="9072"/>
        </w:tabs>
        <w:spacing w:after="0"/>
        <w:ind w:left="567" w:right="-1"/>
        <w:jc w:val="both"/>
        <w:rPr>
          <w:color w:val="000000"/>
          <w:sz w:val="28"/>
          <w:szCs w:val="28"/>
          <w:shd w:val="clear" w:color="auto" w:fill="FFFFFF"/>
          <w:lang w:val="uk-UA"/>
        </w:rPr>
      </w:pPr>
    </w:p>
    <w:tbl>
      <w:tblPr>
        <w:tblW w:w="9561" w:type="dxa"/>
        <w:tblInd w:w="93" w:type="dxa"/>
        <w:tblLook w:val="04A0" w:firstRow="1" w:lastRow="0" w:firstColumn="1" w:lastColumn="0" w:noHBand="0" w:noVBand="1"/>
      </w:tblPr>
      <w:tblGrid>
        <w:gridCol w:w="6961"/>
        <w:gridCol w:w="2600"/>
      </w:tblGrid>
      <w:tr w:rsidR="00CB20F3" w:rsidRPr="004211A7" w:rsidTr="007E6BBC">
        <w:trPr>
          <w:trHeight w:val="375"/>
        </w:trPr>
        <w:tc>
          <w:tcPr>
            <w:tcW w:w="6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0F3" w:rsidRPr="004211A7" w:rsidRDefault="00CB20F3" w:rsidP="007E6BBC">
            <w:pPr>
              <w:tabs>
                <w:tab w:val="left" w:pos="1134"/>
                <w:tab w:val="left" w:pos="1418"/>
              </w:tabs>
              <w:ind w:firstLine="567"/>
              <w:jc w:val="center"/>
              <w:rPr>
                <w:b/>
                <w:bCs/>
                <w:color w:val="000000"/>
                <w:sz w:val="20"/>
                <w:szCs w:val="20"/>
                <w:lang w:val="uk-UA" w:eastAsia="ru-RU"/>
              </w:rPr>
            </w:pPr>
            <w:r w:rsidRPr="004211A7">
              <w:rPr>
                <w:b/>
                <w:bCs/>
                <w:color w:val="000000"/>
                <w:sz w:val="20"/>
                <w:szCs w:val="20"/>
                <w:lang w:val="uk-UA" w:eastAsia="ru-RU"/>
              </w:rPr>
              <w:t>Найменування суду</w:t>
            </w:r>
          </w:p>
        </w:tc>
        <w:tc>
          <w:tcPr>
            <w:tcW w:w="2600" w:type="dxa"/>
            <w:tcBorders>
              <w:top w:val="single" w:sz="4" w:space="0" w:color="auto"/>
              <w:left w:val="nil"/>
              <w:bottom w:val="single" w:sz="4" w:space="0" w:color="auto"/>
              <w:right w:val="single" w:sz="4" w:space="0" w:color="auto"/>
            </w:tcBorders>
            <w:shd w:val="clear" w:color="auto" w:fill="auto"/>
            <w:noWrap/>
            <w:vAlign w:val="center"/>
            <w:hideMark/>
          </w:tcPr>
          <w:p w:rsidR="00CB20F3" w:rsidRPr="004211A7" w:rsidRDefault="00CB20F3" w:rsidP="007E6BBC">
            <w:pPr>
              <w:tabs>
                <w:tab w:val="left" w:pos="1134"/>
                <w:tab w:val="left" w:pos="1418"/>
              </w:tabs>
              <w:jc w:val="center"/>
              <w:rPr>
                <w:b/>
                <w:bCs/>
                <w:color w:val="000000"/>
                <w:sz w:val="20"/>
                <w:szCs w:val="20"/>
                <w:lang w:val="uk-UA" w:eastAsia="ru-RU"/>
              </w:rPr>
            </w:pPr>
            <w:r w:rsidRPr="004211A7">
              <w:rPr>
                <w:b/>
                <w:bCs/>
                <w:color w:val="000000"/>
                <w:sz w:val="20"/>
                <w:szCs w:val="20"/>
                <w:lang w:val="uk-UA" w:eastAsia="ru-RU"/>
              </w:rPr>
              <w:t xml:space="preserve">Кількість вакантних посад, </w:t>
            </w:r>
            <w:r>
              <w:rPr>
                <w:b/>
                <w:bCs/>
                <w:color w:val="000000"/>
                <w:sz w:val="20"/>
                <w:szCs w:val="20"/>
                <w:lang w:val="uk-UA" w:eastAsia="ru-RU"/>
              </w:rPr>
              <w:t>щодо</w:t>
            </w:r>
            <w:r w:rsidRPr="004211A7">
              <w:rPr>
                <w:b/>
                <w:bCs/>
                <w:color w:val="000000"/>
                <w:sz w:val="20"/>
                <w:szCs w:val="20"/>
                <w:lang w:val="uk-UA" w:eastAsia="ru-RU"/>
              </w:rPr>
              <w:t xml:space="preserve"> як</w:t>
            </w:r>
            <w:r>
              <w:rPr>
                <w:b/>
                <w:bCs/>
                <w:color w:val="000000"/>
                <w:sz w:val="20"/>
                <w:szCs w:val="20"/>
                <w:lang w:val="uk-UA" w:eastAsia="ru-RU"/>
              </w:rPr>
              <w:t>их</w:t>
            </w:r>
            <w:r w:rsidRPr="004211A7">
              <w:rPr>
                <w:b/>
                <w:bCs/>
                <w:color w:val="000000"/>
                <w:sz w:val="20"/>
                <w:szCs w:val="20"/>
                <w:lang w:val="uk-UA" w:eastAsia="ru-RU"/>
              </w:rPr>
              <w:t xml:space="preserve"> оголошено конкурс</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Перший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Pr>
                <w:color w:val="000000"/>
                <w:sz w:val="28"/>
                <w:szCs w:val="28"/>
                <w:lang w:val="uk-UA"/>
              </w:rPr>
              <w:t>8</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Другий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Pr>
                <w:color w:val="000000"/>
                <w:sz w:val="28"/>
                <w:szCs w:val="28"/>
                <w:lang w:val="uk-UA"/>
              </w:rPr>
              <w:t>9</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Третій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Pr>
                <w:color w:val="000000"/>
                <w:sz w:val="28"/>
                <w:szCs w:val="28"/>
                <w:lang w:val="uk-UA"/>
              </w:rPr>
              <w:t>7</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П'ятий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sidRPr="004211A7">
              <w:rPr>
                <w:color w:val="000000"/>
                <w:sz w:val="28"/>
                <w:szCs w:val="28"/>
                <w:lang w:val="uk-UA"/>
              </w:rPr>
              <w:t>12</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Шостий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rPr>
                <w:color w:val="000000"/>
                <w:sz w:val="28"/>
                <w:szCs w:val="28"/>
                <w:lang w:val="uk-UA"/>
              </w:rPr>
            </w:pPr>
            <w:r>
              <w:rPr>
                <w:color w:val="000000"/>
                <w:sz w:val="28"/>
                <w:szCs w:val="28"/>
                <w:lang w:val="uk-UA"/>
              </w:rPr>
              <w:t xml:space="preserve">               11</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Сьомий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sidRPr="004211A7">
              <w:rPr>
                <w:color w:val="000000"/>
                <w:sz w:val="28"/>
                <w:szCs w:val="28"/>
                <w:lang w:val="uk-UA"/>
              </w:rPr>
              <w:t>9</w:t>
            </w:r>
          </w:p>
        </w:tc>
      </w:tr>
      <w:tr w:rsidR="00CB20F3" w:rsidRPr="004211A7" w:rsidTr="007E6BBC">
        <w:trPr>
          <w:trHeight w:val="375"/>
        </w:trPr>
        <w:tc>
          <w:tcPr>
            <w:tcW w:w="6961" w:type="dxa"/>
            <w:tcBorders>
              <w:top w:val="nil"/>
              <w:left w:val="single" w:sz="4" w:space="0" w:color="auto"/>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ind w:firstLine="567"/>
              <w:rPr>
                <w:color w:val="000000"/>
                <w:sz w:val="28"/>
                <w:szCs w:val="28"/>
                <w:lang w:val="uk-UA"/>
              </w:rPr>
            </w:pPr>
            <w:r w:rsidRPr="004211A7">
              <w:rPr>
                <w:color w:val="000000"/>
                <w:sz w:val="28"/>
                <w:szCs w:val="28"/>
                <w:lang w:val="uk-UA"/>
              </w:rPr>
              <w:t>Восьмий апеляційний адміністративний суд</w:t>
            </w:r>
          </w:p>
        </w:tc>
        <w:tc>
          <w:tcPr>
            <w:tcW w:w="2600" w:type="dxa"/>
            <w:tcBorders>
              <w:top w:val="nil"/>
              <w:left w:val="nil"/>
              <w:bottom w:val="single" w:sz="4" w:space="0" w:color="auto"/>
              <w:right w:val="single" w:sz="4" w:space="0" w:color="auto"/>
            </w:tcBorders>
            <w:shd w:val="clear" w:color="auto" w:fill="auto"/>
            <w:noWrap/>
            <w:vAlign w:val="bottom"/>
          </w:tcPr>
          <w:p w:rsidR="00CB20F3" w:rsidRPr="004211A7" w:rsidRDefault="00CB20F3" w:rsidP="007E6BBC">
            <w:pPr>
              <w:tabs>
                <w:tab w:val="left" w:pos="1134"/>
                <w:tab w:val="left" w:pos="1418"/>
              </w:tabs>
              <w:jc w:val="center"/>
              <w:rPr>
                <w:color w:val="000000"/>
                <w:sz w:val="28"/>
                <w:szCs w:val="28"/>
                <w:lang w:val="uk-UA"/>
              </w:rPr>
            </w:pPr>
            <w:r>
              <w:rPr>
                <w:color w:val="000000"/>
                <w:sz w:val="28"/>
                <w:szCs w:val="28"/>
                <w:lang w:val="uk-UA"/>
              </w:rPr>
              <w:t>1</w:t>
            </w:r>
            <w:r w:rsidRPr="004211A7">
              <w:rPr>
                <w:color w:val="000000"/>
                <w:sz w:val="28"/>
                <w:szCs w:val="28"/>
                <w:lang w:val="uk-UA"/>
              </w:rPr>
              <w:t>0</w:t>
            </w:r>
          </w:p>
        </w:tc>
      </w:tr>
    </w:tbl>
    <w:p w:rsidR="00CB20F3" w:rsidRDefault="00CB20F3" w:rsidP="00CB20F3">
      <w:pPr>
        <w:pBdr>
          <w:top w:val="nil"/>
          <w:left w:val="nil"/>
          <w:bottom w:val="nil"/>
          <w:right w:val="nil"/>
          <w:between w:val="nil"/>
        </w:pBdr>
        <w:shd w:val="clear" w:color="auto" w:fill="FFFFFF"/>
        <w:tabs>
          <w:tab w:val="left" w:pos="1134"/>
          <w:tab w:val="left" w:pos="1418"/>
        </w:tabs>
        <w:suppressAutoHyphens w:val="0"/>
        <w:ind w:firstLine="567"/>
        <w:jc w:val="both"/>
        <w:textDirection w:val="btLr"/>
        <w:textAlignment w:val="top"/>
        <w:outlineLvl w:val="0"/>
        <w:rPr>
          <w:color w:val="000000"/>
          <w:sz w:val="28"/>
          <w:szCs w:val="28"/>
          <w:lang w:val="uk-UA"/>
        </w:rPr>
      </w:pPr>
    </w:p>
    <w:p w:rsidR="00CB20F3" w:rsidRPr="000F3BDE" w:rsidRDefault="00CB20F3" w:rsidP="00CB20F3">
      <w:pPr>
        <w:numPr>
          <w:ilvl w:val="0"/>
          <w:numId w:val="1"/>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2A7FF7">
        <w:rPr>
          <w:color w:val="000000"/>
          <w:sz w:val="28"/>
          <w:szCs w:val="28"/>
          <w:lang w:val="uk-UA" w:eastAsia="ru-RU"/>
        </w:rPr>
        <w:t xml:space="preserve">Строк подання документів для участі у Конкурсі – </w:t>
      </w:r>
      <w:r w:rsidRPr="002A7FF7">
        <w:rPr>
          <w:color w:val="000000"/>
          <w:sz w:val="28"/>
          <w:szCs w:val="28"/>
          <w:lang w:val="uk-UA"/>
        </w:rPr>
        <w:t>з 15 грудня           2023 року до 31 грудня 2023 року</w:t>
      </w:r>
      <w:r w:rsidRPr="000F3BDE">
        <w:rPr>
          <w:color w:val="000000"/>
          <w:sz w:val="28"/>
          <w:szCs w:val="28"/>
        </w:rPr>
        <w:t xml:space="preserve"> </w:t>
      </w:r>
      <w:r w:rsidRPr="00E549A1">
        <w:rPr>
          <w:color w:val="000000"/>
          <w:sz w:val="28"/>
          <w:szCs w:val="28"/>
          <w:lang w:val="uk-UA"/>
        </w:rPr>
        <w:t>(включно)</w:t>
      </w:r>
      <w:r w:rsidRPr="002A7FF7">
        <w:rPr>
          <w:color w:val="000000"/>
          <w:sz w:val="28"/>
          <w:szCs w:val="28"/>
          <w:lang w:val="uk-UA" w:eastAsia="ru-RU"/>
        </w:rPr>
        <w:t>.</w:t>
      </w:r>
    </w:p>
    <w:p w:rsidR="00CB20F3" w:rsidRDefault="00CB20F3" w:rsidP="00CB20F3">
      <w:pPr>
        <w:pBdr>
          <w:top w:val="nil"/>
          <w:left w:val="nil"/>
          <w:bottom w:val="nil"/>
          <w:right w:val="nil"/>
          <w:between w:val="nil"/>
        </w:pBdr>
        <w:shd w:val="clear" w:color="auto" w:fill="FFFFFF"/>
        <w:tabs>
          <w:tab w:val="left" w:pos="1134"/>
          <w:tab w:val="left" w:pos="1418"/>
        </w:tabs>
        <w:suppressAutoHyphens w:val="0"/>
        <w:ind w:firstLine="567"/>
        <w:jc w:val="both"/>
        <w:textDirection w:val="btLr"/>
        <w:textAlignment w:val="top"/>
        <w:outlineLvl w:val="0"/>
        <w:rPr>
          <w:color w:val="000000"/>
          <w:sz w:val="28"/>
          <w:szCs w:val="28"/>
          <w:lang w:val="uk-UA"/>
        </w:rPr>
      </w:pPr>
      <w:r w:rsidRPr="00E549A1">
        <w:rPr>
          <w:color w:val="000000"/>
          <w:sz w:val="28"/>
          <w:szCs w:val="28"/>
          <w:lang w:val="uk-UA"/>
        </w:rPr>
        <w:t xml:space="preserve">Витяг із Реєстру державних сертифікатів про рівень володіння державною мовою </w:t>
      </w:r>
      <w:r w:rsidRPr="00525A1F">
        <w:rPr>
          <w:sz w:val="28"/>
          <w:szCs w:val="28"/>
          <w:lang w:val="uk-UA"/>
        </w:rPr>
        <w:t>або копію Державного сертифікату про рівень володіння державною мовою</w:t>
      </w:r>
      <w:r w:rsidRPr="00AA47CF">
        <w:rPr>
          <w:color w:val="000000"/>
          <w:sz w:val="28"/>
          <w:szCs w:val="28"/>
          <w:lang w:val="uk-UA"/>
        </w:rPr>
        <w:t xml:space="preserve"> </w:t>
      </w:r>
      <w:r w:rsidRPr="00E549A1">
        <w:rPr>
          <w:color w:val="000000"/>
          <w:sz w:val="28"/>
          <w:szCs w:val="28"/>
          <w:lang w:val="uk-UA"/>
        </w:rPr>
        <w:t xml:space="preserve">можна подати до </w:t>
      </w:r>
      <w:r w:rsidRPr="000F3BDE">
        <w:rPr>
          <w:color w:val="000000"/>
          <w:sz w:val="28"/>
          <w:szCs w:val="28"/>
        </w:rPr>
        <w:t>01</w:t>
      </w:r>
      <w:r w:rsidRPr="00E549A1">
        <w:rPr>
          <w:color w:val="000000"/>
          <w:sz w:val="28"/>
          <w:szCs w:val="28"/>
          <w:lang w:val="uk-UA"/>
        </w:rPr>
        <w:t xml:space="preserve"> </w:t>
      </w:r>
      <w:r>
        <w:rPr>
          <w:color w:val="000000"/>
          <w:sz w:val="28"/>
          <w:szCs w:val="28"/>
          <w:lang w:val="uk-UA"/>
        </w:rPr>
        <w:t>березня 2024</w:t>
      </w:r>
      <w:r w:rsidRPr="00E549A1">
        <w:rPr>
          <w:color w:val="000000"/>
          <w:sz w:val="28"/>
          <w:szCs w:val="28"/>
          <w:lang w:val="uk-UA"/>
        </w:rPr>
        <w:t xml:space="preserve"> року</w:t>
      </w:r>
      <w:r>
        <w:rPr>
          <w:color w:val="000000"/>
          <w:sz w:val="28"/>
          <w:szCs w:val="28"/>
          <w:lang w:val="uk-UA"/>
        </w:rPr>
        <w:t xml:space="preserve"> </w:t>
      </w:r>
      <w:r w:rsidRPr="00E549A1">
        <w:rPr>
          <w:color w:val="000000"/>
          <w:sz w:val="28"/>
          <w:szCs w:val="28"/>
          <w:lang w:val="uk-UA"/>
        </w:rPr>
        <w:t>(включно)</w:t>
      </w:r>
      <w:r>
        <w:rPr>
          <w:color w:val="000000"/>
          <w:sz w:val="28"/>
          <w:szCs w:val="28"/>
          <w:lang w:val="uk-UA"/>
        </w:rPr>
        <w:t>.</w:t>
      </w:r>
    </w:p>
    <w:p w:rsidR="00CB20F3" w:rsidRDefault="00CB20F3" w:rsidP="00CB20F3">
      <w:pPr>
        <w:numPr>
          <w:ilvl w:val="0"/>
          <w:numId w:val="1"/>
        </w:numPr>
        <w:shd w:val="clear" w:color="auto" w:fill="FFFFFF"/>
        <w:tabs>
          <w:tab w:val="left" w:pos="851"/>
          <w:tab w:val="left" w:pos="1134"/>
          <w:tab w:val="left" w:pos="1418"/>
        </w:tabs>
        <w:ind w:left="0" w:firstLine="567"/>
        <w:jc w:val="both"/>
        <w:rPr>
          <w:sz w:val="28"/>
          <w:szCs w:val="28"/>
          <w:lang w:val="uk-UA"/>
        </w:rPr>
      </w:pPr>
      <w:r w:rsidRPr="004211A7">
        <w:rPr>
          <w:sz w:val="28"/>
          <w:szCs w:val="28"/>
          <w:lang w:val="uk-UA"/>
        </w:rPr>
        <w:t>Порядок подання документів для участі у Конкурсі.</w:t>
      </w:r>
    </w:p>
    <w:p w:rsidR="00CB20F3" w:rsidRDefault="00CB20F3" w:rsidP="00CB20F3">
      <w:pPr>
        <w:numPr>
          <w:ilvl w:val="1"/>
          <w:numId w:val="5"/>
        </w:numPr>
        <w:shd w:val="clear" w:color="auto" w:fill="FFFFFF"/>
        <w:tabs>
          <w:tab w:val="left" w:pos="851"/>
          <w:tab w:val="left" w:pos="1134"/>
          <w:tab w:val="left" w:pos="1418"/>
        </w:tabs>
        <w:ind w:left="0" w:firstLine="567"/>
        <w:jc w:val="both"/>
        <w:rPr>
          <w:sz w:val="28"/>
          <w:szCs w:val="28"/>
          <w:lang w:val="uk-UA"/>
        </w:rPr>
      </w:pPr>
      <w:r w:rsidRPr="00B70A45">
        <w:rPr>
          <w:sz w:val="28"/>
          <w:szCs w:val="28"/>
          <w:lang w:val="uk-UA"/>
        </w:rPr>
        <w:t xml:space="preserve">Інформацію про форму </w:t>
      </w:r>
      <w:r>
        <w:rPr>
          <w:sz w:val="28"/>
          <w:szCs w:val="28"/>
          <w:lang w:val="uk-UA"/>
        </w:rPr>
        <w:t xml:space="preserve">направлення документів </w:t>
      </w:r>
      <w:r w:rsidRPr="00B70A45">
        <w:rPr>
          <w:sz w:val="28"/>
          <w:szCs w:val="28"/>
          <w:lang w:val="uk-UA"/>
        </w:rPr>
        <w:t xml:space="preserve">(паперова </w:t>
      </w:r>
      <w:r w:rsidRPr="00525A1F">
        <w:rPr>
          <w:sz w:val="28"/>
          <w:szCs w:val="28"/>
          <w:lang w:val="uk-UA"/>
        </w:rPr>
        <w:t>та/</w:t>
      </w:r>
      <w:r w:rsidRPr="00B70A45">
        <w:rPr>
          <w:sz w:val="28"/>
          <w:szCs w:val="28"/>
          <w:lang w:val="uk-UA"/>
        </w:rPr>
        <w:t>або електронна) буде визначено на підставі рішення Комісії.</w:t>
      </w:r>
    </w:p>
    <w:p w:rsidR="00CB20F3" w:rsidRDefault="00CB20F3" w:rsidP="00CB20F3">
      <w:pPr>
        <w:numPr>
          <w:ilvl w:val="1"/>
          <w:numId w:val="5"/>
        </w:numPr>
        <w:shd w:val="clear" w:color="auto" w:fill="FFFFFF"/>
        <w:tabs>
          <w:tab w:val="left" w:pos="851"/>
          <w:tab w:val="left" w:pos="1134"/>
          <w:tab w:val="left" w:pos="1418"/>
        </w:tabs>
        <w:ind w:left="0" w:firstLine="567"/>
        <w:jc w:val="both"/>
        <w:rPr>
          <w:sz w:val="28"/>
          <w:szCs w:val="28"/>
          <w:lang w:val="uk-UA"/>
        </w:rPr>
      </w:pPr>
      <w:r>
        <w:rPr>
          <w:sz w:val="28"/>
          <w:szCs w:val="28"/>
          <w:lang w:val="uk-UA"/>
        </w:rPr>
        <w:t>Форми документів, що необхідно подати для участі у Конкурсі, може бути змінено</w:t>
      </w:r>
      <w:r w:rsidRPr="007A310C">
        <w:rPr>
          <w:sz w:val="28"/>
          <w:szCs w:val="28"/>
          <w:lang w:val="uk-UA"/>
        </w:rPr>
        <w:t xml:space="preserve"> </w:t>
      </w:r>
      <w:r w:rsidRPr="00B70A45">
        <w:rPr>
          <w:sz w:val="28"/>
          <w:szCs w:val="28"/>
          <w:lang w:val="uk-UA"/>
        </w:rPr>
        <w:t>на підставі рішення Комісії</w:t>
      </w:r>
      <w:r>
        <w:rPr>
          <w:sz w:val="28"/>
          <w:szCs w:val="28"/>
          <w:lang w:val="uk-UA"/>
        </w:rPr>
        <w:t xml:space="preserve"> </w:t>
      </w:r>
      <w:r w:rsidRPr="00B70A45">
        <w:rPr>
          <w:sz w:val="28"/>
          <w:szCs w:val="28"/>
          <w:lang w:val="uk-UA"/>
        </w:rPr>
        <w:t xml:space="preserve">до </w:t>
      </w:r>
      <w:r w:rsidRPr="00FC6B82">
        <w:rPr>
          <w:sz w:val="28"/>
          <w:szCs w:val="28"/>
          <w:lang w:val="uk-UA"/>
        </w:rPr>
        <w:t>08 грудня 2023 року</w:t>
      </w:r>
      <w:r>
        <w:rPr>
          <w:sz w:val="28"/>
          <w:szCs w:val="28"/>
          <w:lang w:val="uk-UA"/>
        </w:rPr>
        <w:t xml:space="preserve"> шляхом внесення змін до Положення  </w:t>
      </w:r>
      <w:r w:rsidRPr="004211A7">
        <w:rPr>
          <w:sz w:val="28"/>
          <w:szCs w:val="28"/>
          <w:lang w:val="uk-UA"/>
        </w:rPr>
        <w:t>про проведення конкурсу на зайняття вакантної посади судді</w:t>
      </w:r>
      <w:r>
        <w:rPr>
          <w:sz w:val="28"/>
          <w:szCs w:val="28"/>
          <w:lang w:val="uk-UA"/>
        </w:rPr>
        <w:t>.</w:t>
      </w:r>
    </w:p>
    <w:p w:rsidR="00CB20F3" w:rsidRPr="007A310C" w:rsidRDefault="00CB20F3" w:rsidP="00CB20F3">
      <w:pPr>
        <w:numPr>
          <w:ilvl w:val="1"/>
          <w:numId w:val="5"/>
        </w:numPr>
        <w:shd w:val="clear" w:color="auto" w:fill="FFFFFF"/>
        <w:tabs>
          <w:tab w:val="left" w:pos="851"/>
          <w:tab w:val="left" w:pos="1134"/>
          <w:tab w:val="left" w:pos="1418"/>
        </w:tabs>
        <w:ind w:left="0" w:firstLine="567"/>
        <w:jc w:val="both"/>
        <w:rPr>
          <w:sz w:val="28"/>
          <w:szCs w:val="28"/>
          <w:lang w:val="uk-UA"/>
        </w:rPr>
      </w:pPr>
      <w:r w:rsidRPr="007A310C">
        <w:rPr>
          <w:sz w:val="28"/>
          <w:szCs w:val="28"/>
          <w:lang w:val="uk-UA"/>
        </w:rPr>
        <w:t>Інформаці</w:t>
      </w:r>
      <w:r>
        <w:rPr>
          <w:sz w:val="28"/>
          <w:szCs w:val="28"/>
          <w:lang w:val="uk-UA"/>
        </w:rPr>
        <w:t>ю</w:t>
      </w:r>
      <w:r w:rsidRPr="007A310C">
        <w:rPr>
          <w:sz w:val="28"/>
          <w:szCs w:val="28"/>
          <w:lang w:val="uk-UA"/>
        </w:rPr>
        <w:t xml:space="preserve"> </w:t>
      </w:r>
      <w:r w:rsidRPr="00FC6B82">
        <w:rPr>
          <w:sz w:val="28"/>
          <w:szCs w:val="28"/>
          <w:lang w:val="uk-UA"/>
        </w:rPr>
        <w:t>про</w:t>
      </w:r>
      <w:r>
        <w:rPr>
          <w:sz w:val="28"/>
          <w:szCs w:val="28"/>
          <w:lang w:val="uk-UA"/>
        </w:rPr>
        <w:t xml:space="preserve"> </w:t>
      </w:r>
      <w:r w:rsidRPr="007A310C">
        <w:rPr>
          <w:sz w:val="28"/>
          <w:szCs w:val="28"/>
          <w:lang w:val="uk-UA"/>
        </w:rPr>
        <w:t xml:space="preserve">форму направлення документів (паперова або електронна) та зміну форми документів, що необхідно подати для участі у </w:t>
      </w:r>
      <w:r w:rsidRPr="007A310C">
        <w:rPr>
          <w:sz w:val="28"/>
          <w:szCs w:val="28"/>
          <w:lang w:val="uk-UA"/>
        </w:rPr>
        <w:lastRenderedPageBreak/>
        <w:t>Конкурсі (у разі зміни)</w:t>
      </w:r>
      <w:r>
        <w:rPr>
          <w:sz w:val="28"/>
          <w:szCs w:val="28"/>
          <w:lang w:val="uk-UA"/>
        </w:rPr>
        <w:t>,</w:t>
      </w:r>
      <w:r w:rsidRPr="007A310C">
        <w:rPr>
          <w:sz w:val="28"/>
          <w:szCs w:val="28"/>
          <w:lang w:val="uk-UA"/>
        </w:rPr>
        <w:t xml:space="preserve"> буде оприлюднено на офіційному вебсайті Комісії не пізніше 08 грудня 2023 року.</w:t>
      </w:r>
    </w:p>
    <w:p w:rsidR="00CB20F3" w:rsidRDefault="00CB20F3" w:rsidP="00CB20F3">
      <w:pPr>
        <w:numPr>
          <w:ilvl w:val="0"/>
          <w:numId w:val="4"/>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0F3BDE">
        <w:rPr>
          <w:sz w:val="28"/>
          <w:szCs w:val="28"/>
          <w:lang w:val="uk-UA"/>
        </w:rPr>
        <w:t xml:space="preserve">Для участі у Конкурсі кандидат на посаду судді має подати заяву згідно з додатком </w:t>
      </w:r>
      <w:r>
        <w:rPr>
          <w:sz w:val="28"/>
          <w:szCs w:val="28"/>
          <w:lang w:val="uk-UA"/>
        </w:rPr>
        <w:t>3</w:t>
      </w:r>
      <w:r w:rsidRPr="000F3BDE">
        <w:rPr>
          <w:sz w:val="28"/>
          <w:szCs w:val="28"/>
          <w:lang w:val="uk-UA"/>
        </w:rPr>
        <w:t xml:space="preserve"> до </w:t>
      </w:r>
      <w:r>
        <w:rPr>
          <w:sz w:val="28"/>
          <w:szCs w:val="28"/>
          <w:lang w:val="uk-UA"/>
        </w:rPr>
        <w:t>Положення</w:t>
      </w:r>
      <w:r w:rsidRPr="004211A7">
        <w:rPr>
          <w:sz w:val="28"/>
          <w:szCs w:val="28"/>
          <w:lang w:val="uk-UA"/>
        </w:rPr>
        <w:t xml:space="preserve"> про проведення конкурсу на зайняття вакантної посади судді</w:t>
      </w:r>
      <w:r w:rsidRPr="000F3BDE">
        <w:rPr>
          <w:sz w:val="28"/>
          <w:szCs w:val="28"/>
          <w:lang w:val="uk-UA"/>
        </w:rPr>
        <w:t>, з якою необхідно надати</w:t>
      </w:r>
      <w:r w:rsidRPr="000F3BDE">
        <w:rPr>
          <w:color w:val="000000"/>
          <w:sz w:val="28"/>
          <w:szCs w:val="28"/>
          <w:lang w:val="uk-UA" w:eastAsia="ru-RU"/>
        </w:rPr>
        <w:t>:</w:t>
      </w:r>
    </w:p>
    <w:p w:rsidR="00CB20F3" w:rsidRPr="004211A7" w:rsidRDefault="00CB20F3" w:rsidP="00CB20F3">
      <w:pPr>
        <w:numPr>
          <w:ilvl w:val="2"/>
          <w:numId w:val="3"/>
        </w:numPr>
        <w:tabs>
          <w:tab w:val="left" w:pos="851"/>
          <w:tab w:val="left" w:pos="1134"/>
          <w:tab w:val="left" w:pos="1418"/>
        </w:tabs>
        <w:ind w:left="0" w:firstLine="567"/>
        <w:jc w:val="both"/>
        <w:rPr>
          <w:sz w:val="28"/>
          <w:szCs w:val="28"/>
          <w:lang w:val="uk-UA" w:eastAsia="ru-RU"/>
        </w:rPr>
      </w:pPr>
      <w:r w:rsidRPr="004211A7">
        <w:rPr>
          <w:sz w:val="28"/>
          <w:szCs w:val="28"/>
          <w:lang w:val="uk-UA"/>
        </w:rPr>
        <w:t xml:space="preserve">опис додатків </w:t>
      </w:r>
      <w:r>
        <w:rPr>
          <w:sz w:val="28"/>
          <w:szCs w:val="28"/>
          <w:lang w:val="uk-UA"/>
        </w:rPr>
        <w:t>до заяви з найменуванням та зазначенням кількості аркушів кожного доданого до заяви документа (якщо рішенням Комісії буде визначено паперову форму приймання документів або електронна форма подання документів дозволятиме формувати такий документ)</w:t>
      </w:r>
      <w:r w:rsidRPr="004211A7">
        <w:rPr>
          <w:sz w:val="28"/>
          <w:szCs w:val="28"/>
          <w:lang w:val="uk-UA" w:eastAsia="ru-RU"/>
        </w:rPr>
        <w:t>;</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копію паспорта громадянина України;</w:t>
      </w:r>
    </w:p>
    <w:p w:rsidR="00CB20F3" w:rsidRPr="004211A7" w:rsidRDefault="00CB20F3" w:rsidP="00CB20F3">
      <w:pPr>
        <w:numPr>
          <w:ilvl w:val="2"/>
          <w:numId w:val="3"/>
        </w:numPr>
        <w:tabs>
          <w:tab w:val="left" w:pos="851"/>
          <w:tab w:val="left" w:pos="1134"/>
          <w:tab w:val="left" w:pos="1418"/>
        </w:tabs>
        <w:ind w:left="0" w:firstLine="567"/>
        <w:jc w:val="both"/>
        <w:rPr>
          <w:sz w:val="28"/>
          <w:szCs w:val="28"/>
          <w:lang w:val="uk-UA" w:eastAsia="ru-RU"/>
        </w:rPr>
      </w:pPr>
      <w:r w:rsidRPr="004211A7">
        <w:rPr>
          <w:sz w:val="28"/>
          <w:szCs w:val="28"/>
          <w:lang w:val="uk-UA" w:eastAsia="ru-RU"/>
        </w:rPr>
        <w:t xml:space="preserve">анкету кандидата на посаду судді згідно з додатком 4 до </w:t>
      </w:r>
      <w:r w:rsidRPr="004211A7">
        <w:rPr>
          <w:sz w:val="28"/>
          <w:szCs w:val="28"/>
          <w:lang w:val="uk-UA"/>
        </w:rPr>
        <w:t>Положення про проведення конкурсу на зайняття вакантної посади судді</w:t>
      </w:r>
      <w:r w:rsidRPr="004211A7">
        <w:rPr>
          <w:sz w:val="28"/>
          <w:szCs w:val="28"/>
          <w:lang w:val="uk-UA" w:eastAsia="ru-RU"/>
        </w:rPr>
        <w:t>;</w:t>
      </w:r>
      <w:r>
        <w:rPr>
          <w:sz w:val="28"/>
          <w:szCs w:val="28"/>
          <w:lang w:val="uk-UA" w:eastAsia="ru-RU"/>
        </w:rPr>
        <w:t xml:space="preserve"> </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мотиваційний лист, у якому викладаються мотиви бути суддею;</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декларацію родинних зв’язків кандидата на посаду судді;</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декларацію доброчесності кандидата на посаду судді;</w:t>
      </w:r>
    </w:p>
    <w:p w:rsidR="00CB20F3"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копію диплома про вищу юридичну освіту (з додатками), здобуту в Україні,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ступінь, вчене звання (за наявності);</w:t>
      </w:r>
    </w:p>
    <w:p w:rsidR="00CB20F3" w:rsidRPr="00C371CE"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C371CE">
        <w:rPr>
          <w:color w:val="000000"/>
          <w:sz w:val="28"/>
          <w:szCs w:val="28"/>
          <w:lang w:val="uk-UA" w:eastAsia="ru-RU"/>
        </w:rPr>
        <w:t xml:space="preserve">копію трудової книжки, послужного списку (за наявності) або інших документів </w:t>
      </w:r>
      <w:r w:rsidRPr="00C371CE">
        <w:rPr>
          <w:sz w:val="28"/>
          <w:szCs w:val="28"/>
          <w:lang w:val="uk-UA"/>
        </w:rPr>
        <w:t>щодо трудової діяльності кандидата на посаду судді</w:t>
      </w:r>
      <w:r w:rsidRPr="00C371CE">
        <w:rPr>
          <w:color w:val="000000"/>
          <w:sz w:val="28"/>
          <w:szCs w:val="28"/>
          <w:lang w:val="uk-UA" w:eastAsia="ru-RU"/>
        </w:rPr>
        <w:t>;</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5F5F56">
        <w:rPr>
          <w:sz w:val="28"/>
          <w:szCs w:val="28"/>
          <w:lang w:val="uk-UA"/>
        </w:rPr>
        <w:t>довідку про проходження попереднього, періодичного та позачергового психіатричних оглядів за формою первинної облікової документації № 100-2/о</w:t>
      </w:r>
      <w:r w:rsidRPr="005F5F56">
        <w:rPr>
          <w:color w:val="000000"/>
          <w:sz w:val="28"/>
          <w:szCs w:val="28"/>
          <w:shd w:val="clear" w:color="auto" w:fill="FFFFFF"/>
          <w:lang w:val="uk-UA"/>
        </w:rPr>
        <w:t>;</w:t>
      </w:r>
    </w:p>
    <w:p w:rsidR="00CB20F3" w:rsidRDefault="00CB20F3" w:rsidP="00CB20F3">
      <w:pPr>
        <w:numPr>
          <w:ilvl w:val="2"/>
          <w:numId w:val="3"/>
        </w:numPr>
        <w:tabs>
          <w:tab w:val="left" w:pos="851"/>
          <w:tab w:val="left" w:pos="1134"/>
          <w:tab w:val="left" w:pos="1418"/>
        </w:tabs>
        <w:ind w:left="0" w:firstLine="567"/>
        <w:jc w:val="both"/>
        <w:rPr>
          <w:sz w:val="28"/>
          <w:szCs w:val="28"/>
          <w:lang w:val="uk-UA" w:eastAsia="ru-RU"/>
        </w:rPr>
      </w:pPr>
      <w:r w:rsidRPr="004211A7">
        <w:rPr>
          <w:sz w:val="28"/>
          <w:szCs w:val="28"/>
          <w:lang w:val="uk-UA" w:eastAsia="ru-RU"/>
        </w:rPr>
        <w:t>письмову згоду на збирання, зберігання, обробку та використання інформації про кандидата з метою оцінки його готовності до роботи на посаді судді</w:t>
      </w:r>
      <w:r w:rsidRPr="000078D7">
        <w:rPr>
          <w:sz w:val="28"/>
          <w:szCs w:val="28"/>
          <w:lang w:val="uk-UA" w:eastAsia="ru-RU"/>
        </w:rPr>
        <w:t xml:space="preserve"> </w:t>
      </w:r>
      <w:r w:rsidRPr="004211A7">
        <w:rPr>
          <w:sz w:val="28"/>
          <w:szCs w:val="28"/>
          <w:lang w:val="uk-UA" w:eastAsia="ru-RU"/>
        </w:rPr>
        <w:t xml:space="preserve">згідно з додатком </w:t>
      </w:r>
      <w:r>
        <w:rPr>
          <w:sz w:val="28"/>
          <w:szCs w:val="28"/>
          <w:lang w:val="uk-UA" w:eastAsia="ru-RU"/>
        </w:rPr>
        <w:t>5</w:t>
      </w:r>
      <w:r w:rsidRPr="004211A7">
        <w:rPr>
          <w:sz w:val="28"/>
          <w:szCs w:val="28"/>
          <w:lang w:val="uk-UA" w:eastAsia="ru-RU"/>
        </w:rPr>
        <w:t xml:space="preserve"> до </w:t>
      </w:r>
      <w:r w:rsidRPr="004211A7">
        <w:rPr>
          <w:sz w:val="28"/>
          <w:szCs w:val="28"/>
          <w:lang w:val="uk-UA"/>
        </w:rPr>
        <w:t>Положення про проведення конкурсу на зайняття вакантної посади судді</w:t>
      </w:r>
      <w:r w:rsidRPr="004211A7">
        <w:rPr>
          <w:sz w:val="28"/>
          <w:szCs w:val="28"/>
          <w:lang w:val="uk-UA" w:eastAsia="ru-RU"/>
        </w:rPr>
        <w:t>;</w:t>
      </w:r>
    </w:p>
    <w:p w:rsidR="00CB20F3" w:rsidRPr="000078D7" w:rsidRDefault="00CB20F3" w:rsidP="00CB20F3">
      <w:pPr>
        <w:numPr>
          <w:ilvl w:val="2"/>
          <w:numId w:val="3"/>
        </w:numPr>
        <w:tabs>
          <w:tab w:val="left" w:pos="851"/>
          <w:tab w:val="left" w:pos="1134"/>
          <w:tab w:val="left" w:pos="1418"/>
        </w:tabs>
        <w:ind w:left="0" w:firstLine="567"/>
        <w:jc w:val="both"/>
        <w:rPr>
          <w:sz w:val="28"/>
          <w:szCs w:val="28"/>
          <w:lang w:val="uk-UA" w:eastAsia="ru-RU"/>
        </w:rPr>
      </w:pPr>
      <w:r w:rsidRPr="000078D7">
        <w:rPr>
          <w:sz w:val="28"/>
          <w:szCs w:val="28"/>
          <w:lang w:val="uk-UA" w:eastAsia="ru-RU"/>
        </w:rPr>
        <w:t>згоду на проведення спеціальної перевірки відповідно до закону</w:t>
      </w:r>
      <w:r>
        <w:rPr>
          <w:sz w:val="28"/>
          <w:szCs w:val="28"/>
          <w:lang w:val="uk-UA" w:eastAsia="ru-RU"/>
        </w:rPr>
        <w:t xml:space="preserve"> </w:t>
      </w:r>
      <w:r w:rsidRPr="000078D7">
        <w:rPr>
          <w:sz w:val="28"/>
          <w:szCs w:val="28"/>
          <w:lang w:val="uk-UA" w:eastAsia="ru-RU"/>
        </w:rPr>
        <w:t>за формою згідно з Порядком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shd w:val="clear" w:color="auto" w:fill="FFFFFF"/>
          <w:lang w:val="uk-UA"/>
        </w:rPr>
      </w:pPr>
      <w:r w:rsidRPr="00E04EA2">
        <w:rPr>
          <w:sz w:val="28"/>
          <w:szCs w:val="28"/>
          <w:lang w:val="uk-UA"/>
        </w:rPr>
        <w:t>копію декларації особи, уповноваженої на виконання функцій держави або місцевого самоврядування, яка охоплює період року, що передує року подання документів,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r w:rsidRPr="004211A7">
        <w:rPr>
          <w:color w:val="000000"/>
          <w:sz w:val="28"/>
          <w:szCs w:val="28"/>
          <w:shd w:val="clear" w:color="auto" w:fill="FFFFFF"/>
          <w:lang w:val="uk-UA"/>
        </w:rPr>
        <w:t>;</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копію військового квитка (для військовослужбовців або військовозобов’язаних);</w:t>
      </w:r>
    </w:p>
    <w:p w:rsidR="00CB20F3" w:rsidRPr="004211A7"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1C5FA2">
        <w:rPr>
          <w:sz w:val="28"/>
          <w:szCs w:val="28"/>
          <w:lang w:val="uk-UA"/>
        </w:rPr>
        <w:t xml:space="preserve">документи, що підтверджують відповідність кандидата на посаду судді вимогам статті 69 </w:t>
      </w:r>
      <w:r>
        <w:rPr>
          <w:color w:val="000000"/>
          <w:sz w:val="28"/>
          <w:szCs w:val="28"/>
          <w:lang w:val="uk-UA" w:eastAsia="ru-RU"/>
        </w:rPr>
        <w:t>Закону</w:t>
      </w:r>
      <w:r w:rsidRPr="00E619AF">
        <w:rPr>
          <w:color w:val="000000"/>
          <w:sz w:val="28"/>
          <w:szCs w:val="28"/>
          <w:lang w:val="uk-UA"/>
        </w:rPr>
        <w:t xml:space="preserve"> </w:t>
      </w:r>
      <w:r w:rsidRPr="00E549A1">
        <w:rPr>
          <w:color w:val="000000"/>
          <w:sz w:val="28"/>
          <w:szCs w:val="28"/>
          <w:lang w:val="uk-UA"/>
        </w:rPr>
        <w:t>України «Про судоустрій і статус суддів»</w:t>
      </w:r>
      <w:r w:rsidRPr="000078D7">
        <w:rPr>
          <w:color w:val="000000"/>
          <w:sz w:val="28"/>
          <w:szCs w:val="28"/>
          <w:lang w:val="uk-UA" w:eastAsia="ru-RU"/>
        </w:rPr>
        <w:t>;</w:t>
      </w:r>
    </w:p>
    <w:p w:rsidR="00CB20F3" w:rsidRDefault="00CB20F3" w:rsidP="00CB20F3">
      <w:pPr>
        <w:numPr>
          <w:ilvl w:val="2"/>
          <w:numId w:val="3"/>
        </w:numPr>
        <w:tabs>
          <w:tab w:val="left" w:pos="851"/>
          <w:tab w:val="left" w:pos="1134"/>
          <w:tab w:val="left" w:pos="1418"/>
        </w:tabs>
        <w:ind w:left="0" w:firstLine="567"/>
        <w:jc w:val="both"/>
        <w:rPr>
          <w:color w:val="000000"/>
          <w:sz w:val="28"/>
          <w:szCs w:val="28"/>
          <w:lang w:val="uk-UA" w:eastAsia="ru-RU"/>
        </w:rPr>
      </w:pPr>
      <w:r w:rsidRPr="004211A7">
        <w:rPr>
          <w:color w:val="000000"/>
          <w:sz w:val="28"/>
          <w:szCs w:val="28"/>
          <w:lang w:val="uk-UA" w:eastAsia="ru-RU"/>
        </w:rPr>
        <w:t>документи, що підтверджують дотримання однієї з вимог, визначених ч</w:t>
      </w:r>
      <w:r>
        <w:rPr>
          <w:color w:val="000000"/>
          <w:sz w:val="28"/>
          <w:szCs w:val="28"/>
          <w:lang w:val="uk-UA" w:eastAsia="ru-RU"/>
        </w:rPr>
        <w:t>астиною першою статті 28 Закону</w:t>
      </w:r>
      <w:r w:rsidRPr="00E619AF">
        <w:rPr>
          <w:color w:val="000000"/>
          <w:sz w:val="28"/>
          <w:szCs w:val="28"/>
          <w:lang w:val="uk-UA"/>
        </w:rPr>
        <w:t xml:space="preserve"> </w:t>
      </w:r>
      <w:r w:rsidRPr="00E549A1">
        <w:rPr>
          <w:color w:val="000000"/>
          <w:sz w:val="28"/>
          <w:szCs w:val="28"/>
          <w:lang w:val="uk-UA"/>
        </w:rPr>
        <w:t>України «Про судоустрій і статус суддів»</w:t>
      </w:r>
      <w:r>
        <w:rPr>
          <w:color w:val="000000"/>
          <w:sz w:val="28"/>
          <w:szCs w:val="28"/>
          <w:lang w:val="uk-UA"/>
        </w:rPr>
        <w:t>.</w:t>
      </w:r>
    </w:p>
    <w:p w:rsidR="00CB20F3" w:rsidRDefault="00CB20F3" w:rsidP="00CB20F3">
      <w:pPr>
        <w:tabs>
          <w:tab w:val="left" w:pos="1134"/>
          <w:tab w:val="left" w:pos="1418"/>
        </w:tabs>
        <w:ind w:firstLine="567"/>
        <w:jc w:val="both"/>
        <w:rPr>
          <w:color w:val="000000"/>
          <w:sz w:val="28"/>
          <w:szCs w:val="28"/>
          <w:lang w:val="uk-UA" w:eastAsia="ru-RU"/>
        </w:rPr>
      </w:pPr>
      <w:r w:rsidRPr="005B10FB">
        <w:rPr>
          <w:color w:val="000000"/>
          <w:sz w:val="28"/>
          <w:szCs w:val="28"/>
          <w:lang w:val="uk-UA" w:eastAsia="ru-RU"/>
        </w:rPr>
        <w:lastRenderedPageBreak/>
        <w:t>У разі якщо необхідність</w:t>
      </w:r>
      <w:r>
        <w:rPr>
          <w:color w:val="000000"/>
          <w:sz w:val="28"/>
          <w:szCs w:val="28"/>
          <w:lang w:val="uk-UA" w:eastAsia="ru-RU"/>
        </w:rPr>
        <w:t xml:space="preserve"> подання відповідних документів</w:t>
      </w:r>
      <w:r w:rsidRPr="005B10FB">
        <w:rPr>
          <w:color w:val="000000"/>
          <w:sz w:val="28"/>
          <w:szCs w:val="28"/>
          <w:lang w:val="uk-UA" w:eastAsia="ru-RU"/>
        </w:rPr>
        <w:t xml:space="preserve"> передбачен</w:t>
      </w:r>
      <w:r>
        <w:rPr>
          <w:color w:val="000000"/>
          <w:sz w:val="28"/>
          <w:szCs w:val="28"/>
          <w:lang w:val="uk-UA" w:eastAsia="ru-RU"/>
        </w:rPr>
        <w:t>о</w:t>
      </w:r>
      <w:r w:rsidRPr="005B10FB">
        <w:rPr>
          <w:color w:val="000000"/>
          <w:sz w:val="28"/>
          <w:szCs w:val="28"/>
          <w:lang w:val="uk-UA" w:eastAsia="ru-RU"/>
        </w:rPr>
        <w:t xml:space="preserve"> підпунктами</w:t>
      </w:r>
      <w:r>
        <w:rPr>
          <w:color w:val="000000"/>
          <w:sz w:val="28"/>
          <w:szCs w:val="28"/>
          <w:lang w:val="uk-UA" w:eastAsia="ru-RU"/>
        </w:rPr>
        <w:t xml:space="preserve"> 8 та 15</w:t>
      </w:r>
      <w:r w:rsidRPr="005B10FB">
        <w:rPr>
          <w:color w:val="000000"/>
          <w:sz w:val="28"/>
          <w:szCs w:val="28"/>
          <w:lang w:val="uk-UA" w:eastAsia="ru-RU"/>
        </w:rPr>
        <w:t xml:space="preserve"> цього пункту, такі документ</w:t>
      </w:r>
      <w:r>
        <w:rPr>
          <w:color w:val="000000"/>
          <w:sz w:val="28"/>
          <w:szCs w:val="28"/>
          <w:lang w:val="uk-UA" w:eastAsia="ru-RU"/>
        </w:rPr>
        <w:t>и подаються в одному примірнику;</w:t>
      </w:r>
    </w:p>
    <w:p w:rsidR="00CB20F3" w:rsidRPr="005B10FB" w:rsidRDefault="00CB20F3" w:rsidP="00CB20F3">
      <w:pPr>
        <w:numPr>
          <w:ilvl w:val="2"/>
          <w:numId w:val="3"/>
        </w:numPr>
        <w:tabs>
          <w:tab w:val="left" w:pos="1134"/>
          <w:tab w:val="left" w:pos="1418"/>
        </w:tabs>
        <w:ind w:left="0" w:firstLine="567"/>
        <w:jc w:val="both"/>
        <w:rPr>
          <w:color w:val="000000"/>
          <w:sz w:val="28"/>
          <w:szCs w:val="28"/>
          <w:lang w:val="uk-UA" w:eastAsia="ru-RU"/>
        </w:rPr>
      </w:pPr>
      <w:r w:rsidRPr="005B10FB">
        <w:rPr>
          <w:color w:val="000000"/>
          <w:sz w:val="28"/>
          <w:szCs w:val="28"/>
          <w:lang w:val="uk-UA" w:eastAsia="ru-RU"/>
        </w:rPr>
        <w:t xml:space="preserve">електронний носій із засвідченими кваліфікованим електронним підписом сканованими копіями документів, визначених цим </w:t>
      </w:r>
      <w:r>
        <w:rPr>
          <w:color w:val="000000"/>
          <w:sz w:val="28"/>
          <w:szCs w:val="28"/>
          <w:lang w:val="uk-UA" w:eastAsia="ru-RU"/>
        </w:rPr>
        <w:t>оголошенням (у разі якщо Комісією буде визначена паперова форма приймання документів)</w:t>
      </w:r>
      <w:r w:rsidRPr="005B10FB">
        <w:rPr>
          <w:color w:val="000000"/>
          <w:sz w:val="28"/>
          <w:szCs w:val="28"/>
          <w:lang w:val="uk-UA" w:eastAsia="ru-RU"/>
        </w:rPr>
        <w:t>.</w:t>
      </w:r>
    </w:p>
    <w:p w:rsidR="00CB20F3" w:rsidRPr="005F5F56" w:rsidRDefault="00CB20F3" w:rsidP="00CB20F3">
      <w:pPr>
        <w:tabs>
          <w:tab w:val="left" w:pos="1134"/>
          <w:tab w:val="left" w:pos="1418"/>
        </w:tabs>
        <w:ind w:firstLine="567"/>
        <w:jc w:val="both"/>
        <w:rPr>
          <w:color w:val="000000"/>
          <w:sz w:val="28"/>
          <w:szCs w:val="28"/>
          <w:lang w:val="uk-UA"/>
        </w:rPr>
      </w:pPr>
      <w:r w:rsidRPr="004211A7">
        <w:rPr>
          <w:color w:val="000000"/>
          <w:sz w:val="28"/>
          <w:szCs w:val="28"/>
          <w:lang w:val="uk-UA" w:eastAsia="ru-RU"/>
        </w:rPr>
        <w:t>Документи (матеріали), визначені підпунктами 2–1</w:t>
      </w:r>
      <w:r>
        <w:rPr>
          <w:color w:val="000000"/>
          <w:sz w:val="28"/>
          <w:szCs w:val="28"/>
          <w:lang w:val="uk-UA" w:eastAsia="ru-RU"/>
        </w:rPr>
        <w:t>6</w:t>
      </w:r>
      <w:r w:rsidRPr="004211A7">
        <w:rPr>
          <w:color w:val="000000"/>
          <w:sz w:val="28"/>
          <w:szCs w:val="28"/>
          <w:lang w:val="uk-UA" w:eastAsia="ru-RU"/>
        </w:rPr>
        <w:t xml:space="preserve"> </w:t>
      </w:r>
      <w:r>
        <w:rPr>
          <w:color w:val="000000"/>
          <w:sz w:val="28"/>
          <w:szCs w:val="28"/>
          <w:lang w:val="uk-UA" w:eastAsia="ru-RU"/>
        </w:rPr>
        <w:t xml:space="preserve">цього </w:t>
      </w:r>
      <w:r w:rsidRPr="004211A7">
        <w:rPr>
          <w:color w:val="000000"/>
          <w:sz w:val="28"/>
          <w:szCs w:val="28"/>
          <w:lang w:val="uk-UA" w:eastAsia="ru-RU"/>
        </w:rPr>
        <w:t>пункту</w:t>
      </w:r>
      <w:r>
        <w:rPr>
          <w:color w:val="000000"/>
          <w:sz w:val="28"/>
          <w:szCs w:val="28"/>
          <w:lang w:val="uk-UA" w:eastAsia="ru-RU"/>
        </w:rPr>
        <w:t>,</w:t>
      </w:r>
      <w:r w:rsidRPr="004211A7">
        <w:rPr>
          <w:color w:val="000000"/>
          <w:sz w:val="28"/>
          <w:szCs w:val="28"/>
          <w:lang w:val="uk-UA" w:eastAsia="ru-RU"/>
        </w:rPr>
        <w:t xml:space="preserve"> мають відповідати вимогам підпунктів 3.5.1 та 3.5.2 пункту 3.5 </w:t>
      </w:r>
      <w:r w:rsidRPr="00E549A1">
        <w:rPr>
          <w:color w:val="000000"/>
          <w:sz w:val="28"/>
          <w:szCs w:val="28"/>
          <w:lang w:val="uk-UA"/>
        </w:rPr>
        <w:t>Положення про проведення конкурсу на зайняття вакантної посади судді</w:t>
      </w:r>
      <w:r w:rsidRPr="004211A7">
        <w:rPr>
          <w:color w:val="000000"/>
          <w:sz w:val="28"/>
          <w:szCs w:val="28"/>
          <w:lang w:val="uk-UA" w:eastAsia="ru-RU"/>
        </w:rPr>
        <w:t>.</w:t>
      </w:r>
    </w:p>
    <w:p w:rsidR="00CB20F3" w:rsidRPr="005223D4" w:rsidRDefault="00CB20F3" w:rsidP="00CB20F3">
      <w:pPr>
        <w:numPr>
          <w:ilvl w:val="0"/>
          <w:numId w:val="4"/>
        </w:numPr>
        <w:tabs>
          <w:tab w:val="left" w:pos="1134"/>
          <w:tab w:val="left" w:pos="1418"/>
        </w:tabs>
        <w:ind w:left="0" w:firstLine="567"/>
        <w:jc w:val="both"/>
        <w:rPr>
          <w:color w:val="000000"/>
          <w:sz w:val="28"/>
          <w:szCs w:val="28"/>
          <w:lang w:val="uk-UA" w:eastAsia="ru-RU"/>
        </w:rPr>
      </w:pPr>
      <w:r>
        <w:rPr>
          <w:color w:val="000000"/>
          <w:sz w:val="28"/>
          <w:szCs w:val="28"/>
          <w:lang w:val="uk-UA" w:eastAsia="ru-RU"/>
        </w:rPr>
        <w:t>У визначений цим оголошенням с</w:t>
      </w:r>
      <w:r w:rsidRPr="00A57BE3">
        <w:rPr>
          <w:color w:val="000000"/>
          <w:sz w:val="28"/>
          <w:szCs w:val="28"/>
          <w:lang w:val="uk-UA" w:eastAsia="ru-RU"/>
        </w:rPr>
        <w:t xml:space="preserve">трок </w:t>
      </w:r>
      <w:r>
        <w:rPr>
          <w:color w:val="000000"/>
          <w:sz w:val="28"/>
          <w:szCs w:val="28"/>
          <w:lang w:val="uk-UA" w:eastAsia="ru-RU"/>
        </w:rPr>
        <w:t xml:space="preserve">особа може звернутися </w:t>
      </w:r>
      <w:r w:rsidRPr="004211A7">
        <w:rPr>
          <w:sz w:val="28"/>
          <w:szCs w:val="28"/>
          <w:lang w:val="uk-UA"/>
        </w:rPr>
        <w:t xml:space="preserve">лише з однією заявою про участь у </w:t>
      </w:r>
      <w:r>
        <w:rPr>
          <w:sz w:val="28"/>
          <w:szCs w:val="28"/>
          <w:lang w:val="uk-UA"/>
        </w:rPr>
        <w:t xml:space="preserve">Конкурсі, зазначивши у ній </w:t>
      </w:r>
      <w:r w:rsidRPr="000E52B9">
        <w:rPr>
          <w:sz w:val="28"/>
          <w:szCs w:val="28"/>
          <w:lang w:val="uk-UA"/>
        </w:rPr>
        <w:t xml:space="preserve">рівень </w:t>
      </w:r>
      <w:r>
        <w:rPr>
          <w:sz w:val="28"/>
          <w:szCs w:val="28"/>
          <w:lang w:val="uk-UA"/>
        </w:rPr>
        <w:t>і</w:t>
      </w:r>
      <w:r w:rsidRPr="000E52B9">
        <w:rPr>
          <w:sz w:val="28"/>
          <w:szCs w:val="28"/>
          <w:lang w:val="uk-UA"/>
        </w:rPr>
        <w:t xml:space="preserve"> спеціалізацію суду, у якому має намір зайняти посаду судді</w:t>
      </w:r>
      <w:r>
        <w:rPr>
          <w:color w:val="000000"/>
          <w:sz w:val="28"/>
          <w:szCs w:val="28"/>
          <w:lang w:val="uk-UA" w:eastAsia="ru-RU"/>
        </w:rPr>
        <w:t>.</w:t>
      </w:r>
    </w:p>
    <w:p w:rsidR="00CB20F3" w:rsidRDefault="00CB20F3" w:rsidP="00CB20F3">
      <w:pPr>
        <w:numPr>
          <w:ilvl w:val="0"/>
          <w:numId w:val="4"/>
        </w:numPr>
        <w:tabs>
          <w:tab w:val="left" w:pos="1134"/>
          <w:tab w:val="left" w:pos="1418"/>
        </w:tabs>
        <w:ind w:left="0" w:firstLine="567"/>
        <w:jc w:val="both"/>
        <w:rPr>
          <w:color w:val="000000"/>
          <w:sz w:val="28"/>
          <w:szCs w:val="28"/>
          <w:lang w:val="uk-UA" w:eastAsia="ru-RU"/>
        </w:rPr>
      </w:pPr>
      <w:r>
        <w:rPr>
          <w:color w:val="000000"/>
          <w:sz w:val="28"/>
          <w:szCs w:val="28"/>
          <w:lang w:val="uk-UA" w:eastAsia="ru-RU"/>
        </w:rPr>
        <w:t>Стадії конкурсу:</w:t>
      </w:r>
    </w:p>
    <w:p w:rsidR="00CB20F3" w:rsidRDefault="00CB20F3" w:rsidP="00CB20F3">
      <w:pPr>
        <w:numPr>
          <w:ilvl w:val="2"/>
          <w:numId w:val="1"/>
        </w:numPr>
        <w:tabs>
          <w:tab w:val="left" w:pos="1134"/>
          <w:tab w:val="left" w:pos="1418"/>
        </w:tabs>
        <w:ind w:left="0" w:firstLine="567"/>
        <w:jc w:val="both"/>
        <w:rPr>
          <w:color w:val="000000"/>
          <w:sz w:val="28"/>
          <w:szCs w:val="28"/>
          <w:lang w:val="uk-UA" w:eastAsia="ru-RU"/>
        </w:rPr>
      </w:pPr>
      <w:r>
        <w:rPr>
          <w:color w:val="000000"/>
          <w:sz w:val="28"/>
          <w:szCs w:val="28"/>
          <w:lang w:val="uk-UA" w:eastAsia="ru-RU"/>
        </w:rPr>
        <w:t xml:space="preserve">формування рейтингів </w:t>
      </w:r>
      <w:r w:rsidRPr="005E3F4D">
        <w:rPr>
          <w:color w:val="000000"/>
          <w:sz w:val="28"/>
          <w:szCs w:val="28"/>
          <w:lang w:val="uk-UA" w:eastAsia="ru-RU"/>
        </w:rPr>
        <w:t xml:space="preserve">учасників конкурсу </w:t>
      </w:r>
      <w:r>
        <w:rPr>
          <w:color w:val="000000"/>
          <w:sz w:val="28"/>
          <w:szCs w:val="28"/>
          <w:lang w:val="uk-UA" w:eastAsia="ru-RU"/>
        </w:rPr>
        <w:t>на зайняття вакантних посад суддів;</w:t>
      </w:r>
    </w:p>
    <w:p w:rsidR="00CB20F3" w:rsidRDefault="00CB20F3" w:rsidP="00CB20F3">
      <w:pPr>
        <w:numPr>
          <w:ilvl w:val="2"/>
          <w:numId w:val="1"/>
        </w:numPr>
        <w:tabs>
          <w:tab w:val="left" w:pos="1134"/>
          <w:tab w:val="left" w:pos="1418"/>
        </w:tabs>
        <w:ind w:left="0" w:firstLine="567"/>
        <w:jc w:val="both"/>
        <w:rPr>
          <w:color w:val="000000"/>
          <w:sz w:val="28"/>
          <w:szCs w:val="28"/>
          <w:lang w:val="uk-UA" w:eastAsia="ru-RU"/>
        </w:rPr>
      </w:pPr>
      <w:r>
        <w:rPr>
          <w:color w:val="000000"/>
          <w:sz w:val="28"/>
          <w:szCs w:val="28"/>
          <w:lang w:val="uk-UA" w:eastAsia="ru-RU"/>
        </w:rPr>
        <w:t>формування рейтингів учасників конкурсу на зайняття вакантних посад суддів, щодо яких не визначено переможців під час першої його стадії.</w:t>
      </w:r>
    </w:p>
    <w:p w:rsidR="00CB20F3" w:rsidRDefault="00CB20F3" w:rsidP="00CB20F3">
      <w:pPr>
        <w:pBdr>
          <w:top w:val="nil"/>
          <w:left w:val="nil"/>
          <w:bottom w:val="nil"/>
          <w:right w:val="nil"/>
          <w:between w:val="nil"/>
        </w:pBdr>
        <w:shd w:val="clear" w:color="auto" w:fill="FFFFFF"/>
        <w:tabs>
          <w:tab w:val="left" w:pos="1134"/>
          <w:tab w:val="left" w:pos="1418"/>
        </w:tabs>
        <w:suppressAutoHyphens w:val="0"/>
        <w:ind w:firstLine="567"/>
        <w:jc w:val="both"/>
        <w:textDirection w:val="btLr"/>
        <w:textAlignment w:val="top"/>
        <w:outlineLvl w:val="0"/>
        <w:rPr>
          <w:sz w:val="28"/>
          <w:szCs w:val="28"/>
          <w:lang w:val="uk-UA"/>
        </w:rPr>
      </w:pPr>
      <w:r>
        <w:rPr>
          <w:sz w:val="28"/>
          <w:szCs w:val="28"/>
          <w:lang w:val="uk-UA"/>
        </w:rPr>
        <w:t>Друга стадія Конкурсу не є обов’язковою та може бути проведена в разі, якщо після завершення першої стадії Конкурсу не визначено переможців щодо всіх вакантних посад суддів, на які оголошено Конкурс.</w:t>
      </w:r>
    </w:p>
    <w:p w:rsidR="00CB20F3" w:rsidRPr="005E3F4D" w:rsidRDefault="00CB20F3" w:rsidP="00CB20F3">
      <w:pPr>
        <w:pBdr>
          <w:top w:val="nil"/>
          <w:left w:val="nil"/>
          <w:bottom w:val="nil"/>
          <w:right w:val="nil"/>
          <w:between w:val="nil"/>
        </w:pBdr>
        <w:shd w:val="clear" w:color="auto" w:fill="FFFFFF"/>
        <w:tabs>
          <w:tab w:val="left" w:pos="1134"/>
          <w:tab w:val="left" w:pos="1418"/>
        </w:tabs>
        <w:suppressAutoHyphens w:val="0"/>
        <w:ind w:firstLine="567"/>
        <w:jc w:val="both"/>
        <w:textDirection w:val="btLr"/>
        <w:textAlignment w:val="top"/>
        <w:outlineLvl w:val="0"/>
        <w:rPr>
          <w:color w:val="000000"/>
          <w:sz w:val="28"/>
          <w:szCs w:val="28"/>
          <w:lang w:val="uk-UA"/>
        </w:rPr>
      </w:pPr>
      <w:r>
        <w:rPr>
          <w:color w:val="000000"/>
          <w:sz w:val="28"/>
          <w:szCs w:val="28"/>
          <w:lang w:val="uk-UA"/>
        </w:rPr>
        <w:t>Рішенням Комісії може бути визначено особливості проведення другої стадії Конкурсу.</w:t>
      </w:r>
    </w:p>
    <w:p w:rsidR="00CB20F3" w:rsidRPr="005E3F4D" w:rsidRDefault="00CB20F3" w:rsidP="00CB20F3">
      <w:pPr>
        <w:numPr>
          <w:ilvl w:val="0"/>
          <w:numId w:val="4"/>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5E3F4D">
        <w:rPr>
          <w:color w:val="000000"/>
          <w:sz w:val="28"/>
          <w:szCs w:val="28"/>
          <w:lang w:val="uk-UA"/>
        </w:rPr>
        <w:t>Умови проведення Конкурсу.</w:t>
      </w:r>
    </w:p>
    <w:p w:rsidR="00CB20F3" w:rsidRPr="005C1C2B" w:rsidRDefault="00CB20F3" w:rsidP="00CB20F3">
      <w:pPr>
        <w:numPr>
          <w:ilvl w:val="1"/>
          <w:numId w:val="4"/>
        </w:numPr>
        <w:tabs>
          <w:tab w:val="left" w:pos="1134"/>
          <w:tab w:val="left" w:pos="1418"/>
        </w:tabs>
        <w:ind w:left="0" w:firstLine="567"/>
        <w:jc w:val="both"/>
        <w:rPr>
          <w:color w:val="000000"/>
          <w:sz w:val="28"/>
          <w:szCs w:val="28"/>
          <w:lang w:val="uk-UA" w:eastAsia="ru-RU"/>
        </w:rPr>
      </w:pPr>
      <w:r w:rsidRPr="00110DDD">
        <w:rPr>
          <w:color w:val="000000"/>
          <w:sz w:val="28"/>
          <w:szCs w:val="28"/>
          <w:lang w:val="uk-UA" w:eastAsia="ru-RU"/>
        </w:rPr>
        <w:t xml:space="preserve">До участі </w:t>
      </w:r>
      <w:r>
        <w:rPr>
          <w:color w:val="000000"/>
          <w:sz w:val="28"/>
          <w:szCs w:val="28"/>
          <w:lang w:val="uk-UA" w:eastAsia="ru-RU"/>
        </w:rPr>
        <w:t>в</w:t>
      </w:r>
      <w:r w:rsidRPr="00110DDD">
        <w:rPr>
          <w:color w:val="000000"/>
          <w:sz w:val="28"/>
          <w:szCs w:val="28"/>
          <w:lang w:val="uk-UA" w:eastAsia="ru-RU"/>
        </w:rPr>
        <w:t xml:space="preserve"> </w:t>
      </w:r>
      <w:r w:rsidRPr="005C1C2B">
        <w:rPr>
          <w:color w:val="000000"/>
          <w:sz w:val="28"/>
          <w:szCs w:val="28"/>
          <w:lang w:val="uk-UA" w:eastAsia="ru-RU"/>
        </w:rPr>
        <w:t>першій стадії Конкурс</w:t>
      </w:r>
      <w:r>
        <w:rPr>
          <w:color w:val="000000"/>
          <w:sz w:val="28"/>
          <w:szCs w:val="28"/>
          <w:lang w:val="uk-UA" w:eastAsia="ru-RU"/>
        </w:rPr>
        <w:t>у</w:t>
      </w:r>
      <w:r w:rsidRPr="005C1C2B">
        <w:rPr>
          <w:color w:val="000000"/>
          <w:sz w:val="28"/>
          <w:szCs w:val="28"/>
          <w:lang w:val="uk-UA" w:eastAsia="ru-RU"/>
        </w:rPr>
        <w:t xml:space="preserve"> допускаються особи, які: </w:t>
      </w:r>
    </w:p>
    <w:p w:rsidR="00CB20F3" w:rsidRPr="004211A7" w:rsidRDefault="00CB20F3" w:rsidP="00CB20F3">
      <w:pPr>
        <w:tabs>
          <w:tab w:val="left" w:pos="1134"/>
          <w:tab w:val="left" w:pos="1418"/>
        </w:tabs>
        <w:ind w:firstLine="567"/>
        <w:jc w:val="both"/>
        <w:rPr>
          <w:color w:val="000000"/>
          <w:sz w:val="28"/>
          <w:szCs w:val="28"/>
          <w:lang w:val="uk-UA" w:eastAsia="ru-RU"/>
        </w:rPr>
      </w:pPr>
      <w:r w:rsidRPr="005C1C2B">
        <w:rPr>
          <w:color w:val="000000"/>
          <w:sz w:val="28"/>
          <w:szCs w:val="28"/>
          <w:lang w:val="uk-UA" w:eastAsia="ru-RU"/>
        </w:rPr>
        <w:t>1) у порядку та стр</w:t>
      </w:r>
      <w:r w:rsidRPr="004211A7">
        <w:rPr>
          <w:color w:val="000000"/>
          <w:sz w:val="28"/>
          <w:szCs w:val="28"/>
          <w:lang w:val="uk-UA" w:eastAsia="ru-RU"/>
        </w:rPr>
        <w:t xml:space="preserve">оки, визначені цим </w:t>
      </w:r>
      <w:r>
        <w:rPr>
          <w:color w:val="000000"/>
          <w:sz w:val="28"/>
          <w:szCs w:val="28"/>
          <w:lang w:val="uk-UA" w:eastAsia="ru-RU"/>
        </w:rPr>
        <w:t>оголошенням</w:t>
      </w:r>
      <w:r w:rsidRPr="004211A7">
        <w:rPr>
          <w:bCs/>
          <w:color w:val="000000"/>
          <w:sz w:val="28"/>
          <w:szCs w:val="28"/>
          <w:lang w:val="uk-UA" w:eastAsia="ru-RU"/>
        </w:rPr>
        <w:t xml:space="preserve">, </w:t>
      </w:r>
      <w:r w:rsidRPr="004211A7">
        <w:rPr>
          <w:color w:val="000000"/>
          <w:sz w:val="28"/>
          <w:szCs w:val="28"/>
          <w:lang w:val="uk-UA" w:eastAsia="ru-RU"/>
        </w:rPr>
        <w:t>подали всі необхідні документи;</w:t>
      </w:r>
    </w:p>
    <w:p w:rsidR="00CB20F3" w:rsidRPr="004211A7" w:rsidRDefault="00CB20F3" w:rsidP="00CB20F3">
      <w:pPr>
        <w:tabs>
          <w:tab w:val="left" w:pos="1134"/>
          <w:tab w:val="left" w:pos="1418"/>
        </w:tabs>
        <w:ind w:firstLine="567"/>
        <w:jc w:val="both"/>
        <w:rPr>
          <w:color w:val="000000"/>
          <w:sz w:val="28"/>
          <w:szCs w:val="28"/>
          <w:lang w:val="uk-UA" w:eastAsia="ru-RU"/>
        </w:rPr>
      </w:pPr>
      <w:r w:rsidRPr="004211A7">
        <w:rPr>
          <w:color w:val="000000"/>
          <w:sz w:val="28"/>
          <w:szCs w:val="28"/>
          <w:lang w:val="uk-UA" w:eastAsia="ru-RU"/>
        </w:rPr>
        <w:t>2) на день подання документів відповідають встановленим статтями 28</w:t>
      </w:r>
      <w:r>
        <w:rPr>
          <w:color w:val="000000"/>
          <w:sz w:val="28"/>
          <w:szCs w:val="28"/>
          <w:lang w:val="uk-UA" w:eastAsia="ru-RU"/>
        </w:rPr>
        <w:t xml:space="preserve"> та</w:t>
      </w:r>
      <w:r w:rsidRPr="004211A7">
        <w:rPr>
          <w:color w:val="000000"/>
          <w:sz w:val="28"/>
          <w:szCs w:val="28"/>
          <w:lang w:val="uk-UA" w:eastAsia="ru-RU"/>
        </w:rPr>
        <w:t xml:space="preserve"> 69 Закону </w:t>
      </w:r>
      <w:r w:rsidRPr="00E549A1">
        <w:rPr>
          <w:color w:val="000000"/>
          <w:sz w:val="28"/>
          <w:szCs w:val="28"/>
          <w:lang w:val="uk-UA"/>
        </w:rPr>
        <w:t>України «Про судоустрій і статус суддів»</w:t>
      </w:r>
      <w:r>
        <w:rPr>
          <w:color w:val="000000"/>
          <w:sz w:val="28"/>
          <w:szCs w:val="28"/>
          <w:lang w:val="uk-UA"/>
        </w:rPr>
        <w:t xml:space="preserve"> </w:t>
      </w:r>
      <w:r w:rsidRPr="004211A7">
        <w:rPr>
          <w:color w:val="000000"/>
          <w:sz w:val="28"/>
          <w:szCs w:val="28"/>
          <w:lang w:val="uk-UA" w:eastAsia="ru-RU"/>
        </w:rPr>
        <w:t>вимогам до кандидата на посаду судді апеляційного суду.</w:t>
      </w:r>
    </w:p>
    <w:p w:rsidR="00CB20F3" w:rsidRDefault="00CB20F3" w:rsidP="00CB20F3">
      <w:pPr>
        <w:numPr>
          <w:ilvl w:val="1"/>
          <w:numId w:val="4"/>
        </w:numPr>
        <w:tabs>
          <w:tab w:val="left" w:pos="1134"/>
          <w:tab w:val="left" w:pos="1418"/>
        </w:tabs>
        <w:ind w:left="0" w:firstLine="567"/>
        <w:jc w:val="both"/>
        <w:rPr>
          <w:color w:val="000000"/>
          <w:sz w:val="28"/>
          <w:szCs w:val="28"/>
          <w:lang w:val="uk-UA" w:eastAsia="ru-RU"/>
        </w:rPr>
      </w:pPr>
      <w:r>
        <w:rPr>
          <w:color w:val="000000"/>
          <w:sz w:val="28"/>
          <w:szCs w:val="28"/>
          <w:lang w:val="uk-UA" w:eastAsia="ru-RU"/>
        </w:rPr>
        <w:t>До участі у другій стадії Конкурсу може бути допущено кандидатів на посаду судді, які під час першої стадії Конкурсу:</w:t>
      </w:r>
    </w:p>
    <w:p w:rsidR="00CB20F3" w:rsidRDefault="00CB20F3" w:rsidP="00CB20F3">
      <w:pPr>
        <w:numPr>
          <w:ilvl w:val="3"/>
          <w:numId w:val="1"/>
        </w:numPr>
        <w:tabs>
          <w:tab w:val="left" w:pos="1134"/>
          <w:tab w:val="left" w:pos="1418"/>
        </w:tabs>
        <w:ind w:left="0" w:firstLine="567"/>
        <w:jc w:val="both"/>
        <w:rPr>
          <w:color w:val="000000"/>
          <w:sz w:val="28"/>
          <w:szCs w:val="28"/>
          <w:lang w:val="uk-UA" w:eastAsia="ru-RU"/>
        </w:rPr>
      </w:pPr>
      <w:r>
        <w:rPr>
          <w:color w:val="000000"/>
          <w:sz w:val="28"/>
          <w:szCs w:val="28"/>
          <w:lang w:val="uk-UA" w:eastAsia="ru-RU"/>
        </w:rPr>
        <w:t>підтвердили здатність здійснювати правосуддя у відповідному апеляційному суді;</w:t>
      </w:r>
    </w:p>
    <w:p w:rsidR="00CB20F3" w:rsidRPr="005E3F4D" w:rsidRDefault="00CB20F3" w:rsidP="00CB20F3">
      <w:pPr>
        <w:numPr>
          <w:ilvl w:val="3"/>
          <w:numId w:val="1"/>
        </w:numPr>
        <w:tabs>
          <w:tab w:val="left" w:pos="1134"/>
          <w:tab w:val="left" w:pos="1418"/>
        </w:tabs>
        <w:ind w:left="0" w:firstLine="567"/>
        <w:jc w:val="both"/>
        <w:rPr>
          <w:color w:val="000000"/>
          <w:sz w:val="28"/>
          <w:szCs w:val="28"/>
          <w:lang w:val="uk-UA" w:eastAsia="ru-RU"/>
        </w:rPr>
      </w:pPr>
      <w:r>
        <w:rPr>
          <w:color w:val="000000"/>
          <w:sz w:val="28"/>
          <w:szCs w:val="28"/>
          <w:lang w:val="uk-UA" w:eastAsia="ru-RU"/>
        </w:rPr>
        <w:t>не зайняли переможну позицію в рейтингу учасників конкурсу відповідного апеляційного суду.</w:t>
      </w:r>
    </w:p>
    <w:p w:rsidR="00CB20F3" w:rsidRDefault="00CB20F3" w:rsidP="00CB20F3">
      <w:pPr>
        <w:numPr>
          <w:ilvl w:val="1"/>
          <w:numId w:val="4"/>
        </w:numPr>
        <w:tabs>
          <w:tab w:val="left" w:pos="1134"/>
          <w:tab w:val="left" w:pos="1418"/>
        </w:tabs>
        <w:ind w:left="0" w:firstLine="567"/>
        <w:jc w:val="both"/>
        <w:rPr>
          <w:color w:val="000000"/>
          <w:sz w:val="28"/>
          <w:szCs w:val="28"/>
          <w:lang w:val="uk-UA" w:eastAsia="ru-RU"/>
        </w:rPr>
      </w:pPr>
      <w:r>
        <w:rPr>
          <w:color w:val="000000"/>
          <w:sz w:val="28"/>
          <w:szCs w:val="28"/>
          <w:lang w:val="uk-UA" w:eastAsia="ru-RU"/>
        </w:rPr>
        <w:t>Під час другої стадії Конкурсу кандидат на посаду судді</w:t>
      </w:r>
      <w:r w:rsidRPr="00F0573B">
        <w:rPr>
          <w:color w:val="000000"/>
          <w:sz w:val="28"/>
          <w:szCs w:val="28"/>
          <w:lang w:val="uk-UA" w:eastAsia="ru-RU"/>
        </w:rPr>
        <w:t xml:space="preserve"> </w:t>
      </w:r>
      <w:r>
        <w:rPr>
          <w:color w:val="000000"/>
          <w:sz w:val="28"/>
          <w:szCs w:val="28"/>
          <w:lang w:val="uk-UA" w:eastAsia="ru-RU"/>
        </w:rPr>
        <w:t>може претендувати на зайняття вакантної посади судді в суді відповідно до спеціалізації суду, здатність здійснювати правосуддя у якому ним підтверджено під час першої стадії Конкурсу.</w:t>
      </w:r>
    </w:p>
    <w:p w:rsidR="00CB20F3" w:rsidRPr="00110DDD" w:rsidRDefault="00CB20F3" w:rsidP="00CB20F3">
      <w:pPr>
        <w:numPr>
          <w:ilvl w:val="1"/>
          <w:numId w:val="4"/>
        </w:numPr>
        <w:tabs>
          <w:tab w:val="left" w:pos="1134"/>
          <w:tab w:val="left" w:pos="1418"/>
        </w:tabs>
        <w:ind w:left="0" w:firstLine="567"/>
        <w:jc w:val="both"/>
        <w:rPr>
          <w:color w:val="000000"/>
          <w:sz w:val="28"/>
          <w:szCs w:val="28"/>
          <w:lang w:val="uk-UA" w:eastAsia="ru-RU"/>
        </w:rPr>
      </w:pPr>
      <w:r>
        <w:rPr>
          <w:color w:val="000000"/>
          <w:sz w:val="28"/>
          <w:szCs w:val="28"/>
          <w:lang w:val="uk-UA" w:eastAsia="ru-RU"/>
        </w:rPr>
        <w:t>Особа, яка бере участь у Конкурсі та</w:t>
      </w:r>
      <w:r w:rsidRPr="00110DDD">
        <w:rPr>
          <w:color w:val="000000"/>
          <w:sz w:val="28"/>
          <w:szCs w:val="28"/>
          <w:lang w:val="uk-UA" w:eastAsia="ru-RU"/>
        </w:rPr>
        <w:t xml:space="preserve"> </w:t>
      </w:r>
      <w:r>
        <w:rPr>
          <w:color w:val="000000"/>
          <w:sz w:val="28"/>
          <w:szCs w:val="28"/>
          <w:lang w:val="uk-UA" w:eastAsia="ru-RU"/>
        </w:rPr>
        <w:t xml:space="preserve">не є суддею, </w:t>
      </w:r>
      <w:r w:rsidRPr="00110DDD">
        <w:rPr>
          <w:color w:val="000000"/>
          <w:sz w:val="28"/>
          <w:szCs w:val="28"/>
          <w:lang w:val="uk-UA" w:eastAsia="ru-RU"/>
        </w:rPr>
        <w:t>зобов’язан</w:t>
      </w:r>
      <w:r>
        <w:rPr>
          <w:color w:val="000000"/>
          <w:sz w:val="28"/>
          <w:szCs w:val="28"/>
          <w:lang w:val="uk-UA" w:eastAsia="ru-RU"/>
        </w:rPr>
        <w:t>а</w:t>
      </w:r>
      <w:r w:rsidRPr="00110DDD">
        <w:rPr>
          <w:color w:val="000000"/>
          <w:sz w:val="28"/>
          <w:szCs w:val="28"/>
          <w:lang w:val="uk-UA" w:eastAsia="ru-RU"/>
        </w:rPr>
        <w:t xml:space="preserve"> </w:t>
      </w:r>
      <w:r>
        <w:rPr>
          <w:sz w:val="28"/>
          <w:lang w:val="uk-UA" w:eastAsia="ru-RU"/>
        </w:rPr>
        <w:t xml:space="preserve">подавати </w:t>
      </w:r>
      <w:r>
        <w:rPr>
          <w:color w:val="000000"/>
          <w:sz w:val="28"/>
          <w:szCs w:val="28"/>
          <w:lang w:val="uk-UA" w:eastAsia="ru-RU"/>
        </w:rPr>
        <w:t>д</w:t>
      </w:r>
      <w:r w:rsidRPr="00110DDD">
        <w:rPr>
          <w:sz w:val="28"/>
          <w:lang w:val="uk-UA" w:eastAsia="ru-RU"/>
        </w:rPr>
        <w:t>екларації родинних зв’язків та доброчесності кандидата на посаду судді</w:t>
      </w:r>
      <w:r w:rsidRPr="00110DDD">
        <w:rPr>
          <w:color w:val="000000"/>
          <w:sz w:val="28"/>
          <w:szCs w:val="28"/>
          <w:lang w:val="uk-UA" w:eastAsia="ru-RU"/>
        </w:rPr>
        <w:t xml:space="preserve"> щорічно</w:t>
      </w:r>
      <w:r>
        <w:rPr>
          <w:color w:val="000000"/>
          <w:sz w:val="28"/>
          <w:szCs w:val="28"/>
          <w:lang w:val="uk-UA" w:eastAsia="ru-RU"/>
        </w:rPr>
        <w:t xml:space="preserve"> </w:t>
      </w:r>
      <w:r w:rsidRPr="0086100D">
        <w:rPr>
          <w:sz w:val="28"/>
          <w:lang w:val="uk-UA" w:eastAsia="ru-RU"/>
        </w:rPr>
        <w:t>до 01 лютого</w:t>
      </w:r>
      <w:r>
        <w:rPr>
          <w:sz w:val="28"/>
          <w:lang w:val="uk-UA" w:eastAsia="ru-RU"/>
        </w:rPr>
        <w:t>.</w:t>
      </w:r>
    </w:p>
    <w:p w:rsidR="00CB20F3" w:rsidRDefault="00CB20F3" w:rsidP="00CB20F3">
      <w:pPr>
        <w:numPr>
          <w:ilvl w:val="1"/>
          <w:numId w:val="4"/>
        </w:numPr>
        <w:tabs>
          <w:tab w:val="left" w:pos="1134"/>
          <w:tab w:val="left" w:pos="1418"/>
        </w:tabs>
        <w:ind w:left="0" w:firstLine="567"/>
        <w:jc w:val="both"/>
        <w:rPr>
          <w:color w:val="000000"/>
          <w:sz w:val="28"/>
          <w:szCs w:val="28"/>
          <w:lang w:val="uk-UA" w:eastAsia="ru-RU"/>
        </w:rPr>
      </w:pPr>
      <w:r>
        <w:rPr>
          <w:color w:val="000000"/>
          <w:sz w:val="28"/>
          <w:szCs w:val="28"/>
          <w:lang w:val="uk-UA" w:eastAsia="ru-RU"/>
        </w:rPr>
        <w:t>Особа,</w:t>
      </w:r>
      <w:r w:rsidRPr="00110DDD">
        <w:rPr>
          <w:color w:val="000000"/>
          <w:sz w:val="28"/>
          <w:szCs w:val="28"/>
          <w:lang w:val="uk-UA" w:eastAsia="ru-RU"/>
        </w:rPr>
        <w:t xml:space="preserve"> </w:t>
      </w:r>
      <w:r>
        <w:rPr>
          <w:color w:val="000000"/>
          <w:sz w:val="28"/>
          <w:szCs w:val="28"/>
          <w:lang w:val="uk-UA" w:eastAsia="ru-RU"/>
        </w:rPr>
        <w:t>яка бере участь у Конкурсі та не має обов’язку щорічно подавати декларацію</w:t>
      </w:r>
      <w:r w:rsidRPr="00110DDD">
        <w:rPr>
          <w:color w:val="000000"/>
          <w:sz w:val="28"/>
          <w:szCs w:val="28"/>
          <w:lang w:val="uk-UA" w:eastAsia="ru-RU"/>
        </w:rPr>
        <w:t xml:space="preserve"> особи, уповноваженої на виконання функцій держави або </w:t>
      </w:r>
      <w:r w:rsidRPr="00110DDD">
        <w:rPr>
          <w:color w:val="000000"/>
          <w:sz w:val="28"/>
          <w:szCs w:val="28"/>
          <w:lang w:val="uk-UA" w:eastAsia="ru-RU"/>
        </w:rPr>
        <w:lastRenderedPageBreak/>
        <w:t>місцевого самоврядування</w:t>
      </w:r>
      <w:r>
        <w:rPr>
          <w:color w:val="000000"/>
          <w:sz w:val="28"/>
          <w:szCs w:val="28"/>
          <w:lang w:val="uk-UA" w:eastAsia="ru-RU"/>
        </w:rPr>
        <w:t>, зобов’язана подавати таку декларацію як кандидат на посаду судді щорічно до 01 квітня.</w:t>
      </w:r>
    </w:p>
    <w:p w:rsidR="00CB20F3" w:rsidRPr="00E254DB" w:rsidRDefault="00CB20F3" w:rsidP="00CB20F3">
      <w:pPr>
        <w:tabs>
          <w:tab w:val="left" w:pos="1134"/>
          <w:tab w:val="left" w:pos="1418"/>
        </w:tabs>
        <w:ind w:firstLine="567"/>
        <w:jc w:val="both"/>
        <w:rPr>
          <w:color w:val="000000"/>
          <w:sz w:val="28"/>
          <w:szCs w:val="28"/>
          <w:lang w:val="uk-UA" w:eastAsia="ru-RU"/>
        </w:rPr>
      </w:pPr>
      <w:r>
        <w:rPr>
          <w:color w:val="000000"/>
          <w:sz w:val="28"/>
          <w:szCs w:val="28"/>
          <w:lang w:val="uk-UA" w:eastAsia="ru-RU"/>
        </w:rPr>
        <w:t>Копії таких декларацій має бути направлено до Комісії упродовж десяти днів після ухвалення Комісією рішення про допуск особи до етапу кваліфікаційного оцінювання «Дослідження досьє та проведення співбесіди».</w:t>
      </w:r>
    </w:p>
    <w:p w:rsidR="00CB20F3" w:rsidRPr="00FF6982" w:rsidRDefault="00CB20F3" w:rsidP="00CB20F3">
      <w:pPr>
        <w:numPr>
          <w:ilvl w:val="1"/>
          <w:numId w:val="4"/>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FF6982">
        <w:rPr>
          <w:color w:val="000000"/>
          <w:sz w:val="28"/>
          <w:szCs w:val="28"/>
          <w:lang w:val="uk-UA"/>
        </w:rPr>
        <w:t>У заяві про участь у конкурсі кандидат зазначає рівень і спеціалізацію суду, у якому він має намір зайняти посаду судді.</w:t>
      </w:r>
    </w:p>
    <w:p w:rsidR="00CB20F3" w:rsidRDefault="00CB20F3" w:rsidP="00CB20F3">
      <w:pPr>
        <w:numPr>
          <w:ilvl w:val="1"/>
          <w:numId w:val="4"/>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FF6982">
        <w:rPr>
          <w:color w:val="000000"/>
          <w:sz w:val="28"/>
          <w:szCs w:val="28"/>
          <w:lang w:val="uk-UA"/>
        </w:rPr>
        <w:t>Дату (період) подання заяви із найменуванням посади судді у відповідному суді, яку має намір зайняти кандидат, буде визначено на підставі окремого рішення Комісії.</w:t>
      </w:r>
    </w:p>
    <w:p w:rsidR="00CB20F3" w:rsidRPr="00FF6982" w:rsidRDefault="00CB20F3" w:rsidP="00CB20F3">
      <w:pPr>
        <w:numPr>
          <w:ilvl w:val="0"/>
          <w:numId w:val="4"/>
        </w:numPr>
        <w:pBdr>
          <w:top w:val="nil"/>
          <w:left w:val="nil"/>
          <w:bottom w:val="nil"/>
          <w:right w:val="nil"/>
          <w:between w:val="nil"/>
        </w:pBdr>
        <w:shd w:val="clear" w:color="auto" w:fill="FFFFFF"/>
        <w:tabs>
          <w:tab w:val="left" w:pos="1134"/>
          <w:tab w:val="left" w:pos="1418"/>
        </w:tabs>
        <w:suppressAutoHyphens w:val="0"/>
        <w:ind w:left="0" w:firstLine="567"/>
        <w:jc w:val="both"/>
        <w:textDirection w:val="btLr"/>
        <w:textAlignment w:val="top"/>
        <w:outlineLvl w:val="0"/>
        <w:rPr>
          <w:color w:val="000000"/>
          <w:sz w:val="28"/>
          <w:szCs w:val="28"/>
          <w:lang w:val="uk-UA"/>
        </w:rPr>
      </w:pPr>
      <w:r w:rsidRPr="00FF6982">
        <w:rPr>
          <w:sz w:val="28"/>
          <w:lang w:val="uk-UA" w:eastAsia="ru-RU"/>
        </w:rPr>
        <w:t>Інформація про дату, час та місце проведення конкурсу оприлюднюватиметься на офіційному вебсайті Комісії.</w:t>
      </w:r>
    </w:p>
    <w:p w:rsidR="007F5D31" w:rsidRPr="00CB20F3" w:rsidRDefault="00CB20F3" w:rsidP="00CB20F3">
      <w:bookmarkStart w:id="0" w:name="_GoBack"/>
      <w:bookmarkEnd w:id="0"/>
    </w:p>
    <w:sectPr w:rsidR="007F5D31" w:rsidRPr="00CB20F3" w:rsidSect="009F2EB7">
      <w:headerReference w:type="default" r:id="rId6"/>
      <w:footerReference w:type="first" r:id="rId7"/>
      <w:pgSz w:w="11906" w:h="16838" w:code="9"/>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F4D" w:rsidRDefault="00CB20F3" w:rsidP="009F2EB7">
    <w:pPr>
      <w:pStyle w:val="a7"/>
      <w:rPr>
        <w:i/>
        <w:sz w:val="18"/>
        <w:szCs w:val="28"/>
      </w:rPr>
    </w:pPr>
  </w:p>
  <w:p w:rsidR="005E3F4D" w:rsidRPr="003C3EFB" w:rsidRDefault="00CB20F3" w:rsidP="006C2CE7">
    <w:pPr>
      <w:pStyle w:val="a7"/>
      <w:rPr>
        <w:sz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F4D" w:rsidRPr="00E66AAD" w:rsidRDefault="00CB20F3">
    <w:pPr>
      <w:pStyle w:val="a5"/>
      <w:jc w:val="center"/>
    </w:pPr>
    <w:r w:rsidRPr="00E66AAD">
      <w:fldChar w:fldCharType="begin"/>
    </w:r>
    <w:r w:rsidRPr="00E66AAD">
      <w:instrText>PAGE   \* MERGEFORMAT</w:instrText>
    </w:r>
    <w:r w:rsidRPr="00E66AAD">
      <w:fldChar w:fldCharType="separate"/>
    </w:r>
    <w:r>
      <w:rPr>
        <w:noProof/>
      </w:rPr>
      <w:t>5</w:t>
    </w:r>
    <w:r w:rsidRPr="00E66AAD">
      <w:fldChar w:fldCharType="end"/>
    </w:r>
  </w:p>
  <w:p w:rsidR="005E3F4D" w:rsidRDefault="00CB20F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9F5"/>
    <w:multiLevelType w:val="multilevel"/>
    <w:tmpl w:val="E8C8BCB6"/>
    <w:lvl w:ilvl="0">
      <w:start w:val="5"/>
      <w:numFmt w:val="decimal"/>
      <w:lvlText w:val="%1."/>
      <w:lvlJc w:val="left"/>
      <w:pPr>
        <w:ind w:left="450" w:hanging="450"/>
      </w:pPr>
      <w:rPr>
        <w:rFonts w:hint="default"/>
        <w:color w:val="auto"/>
      </w:rPr>
    </w:lvl>
    <w:lvl w:ilvl="1">
      <w:start w:val="1"/>
      <w:numFmt w:val="decimal"/>
      <w:lvlText w:val="%1.%2."/>
      <w:lvlJc w:val="left"/>
      <w:pPr>
        <w:ind w:left="3087" w:hanging="72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8181" w:hanging="108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3275" w:hanging="1440"/>
      </w:pPr>
      <w:rPr>
        <w:rFonts w:hint="default"/>
      </w:rPr>
    </w:lvl>
    <w:lvl w:ilvl="6">
      <w:start w:val="1"/>
      <w:numFmt w:val="decimal"/>
      <w:lvlText w:val="%1.%2.%3.%4.%5.%6.%7."/>
      <w:lvlJc w:val="left"/>
      <w:pPr>
        <w:ind w:left="16002" w:hanging="1800"/>
      </w:pPr>
      <w:rPr>
        <w:rFonts w:hint="default"/>
      </w:rPr>
    </w:lvl>
    <w:lvl w:ilvl="7">
      <w:start w:val="1"/>
      <w:numFmt w:val="decimal"/>
      <w:lvlText w:val="%1.%2.%3.%4.%5.%6.%7.%8."/>
      <w:lvlJc w:val="left"/>
      <w:pPr>
        <w:ind w:left="18369" w:hanging="1800"/>
      </w:pPr>
      <w:rPr>
        <w:rFonts w:hint="default"/>
      </w:rPr>
    </w:lvl>
    <w:lvl w:ilvl="8">
      <w:start w:val="1"/>
      <w:numFmt w:val="decimal"/>
      <w:lvlText w:val="%1.%2.%3.%4.%5.%6.%7.%8.%9."/>
      <w:lvlJc w:val="left"/>
      <w:pPr>
        <w:ind w:left="21096" w:hanging="2160"/>
      </w:pPr>
      <w:rPr>
        <w:rFonts w:hint="default"/>
      </w:rPr>
    </w:lvl>
  </w:abstractNum>
  <w:abstractNum w:abstractNumId="1">
    <w:nsid w:val="133D49C7"/>
    <w:multiLevelType w:val="hybridMultilevel"/>
    <w:tmpl w:val="DA0471F4"/>
    <w:lvl w:ilvl="0" w:tplc="98FA530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B204FA6C">
      <w:start w:val="1"/>
      <w:numFmt w:val="decimal"/>
      <w:lvlText w:val="%3)"/>
      <w:lvlJc w:val="left"/>
      <w:pPr>
        <w:ind w:left="3297" w:hanging="1110"/>
      </w:pPr>
      <w:rPr>
        <w:rFonts w:hint="default"/>
      </w:rPr>
    </w:lvl>
    <w:lvl w:ilvl="3" w:tplc="1D465E36">
      <w:start w:val="1"/>
      <w:numFmt w:val="decimal"/>
      <w:lvlText w:val="%4)"/>
      <w:lvlJc w:val="left"/>
      <w:pPr>
        <w:ind w:left="3087" w:hanging="360"/>
      </w:pPr>
      <w:rPr>
        <w:rFonts w:hint="default"/>
      </w:r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62C5929"/>
    <w:multiLevelType w:val="hybridMultilevel"/>
    <w:tmpl w:val="BAA0156C"/>
    <w:lvl w:ilvl="0" w:tplc="CE2AB90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28450760"/>
    <w:multiLevelType w:val="hybridMultilevel"/>
    <w:tmpl w:val="EF82DA46"/>
    <w:lvl w:ilvl="0" w:tplc="20000011">
      <w:start w:val="1"/>
      <w:numFmt w:val="decimal"/>
      <w:lvlText w:val="%1)"/>
      <w:lvlJc w:val="left"/>
      <w:pPr>
        <w:ind w:left="720" w:hanging="360"/>
      </w:pPr>
    </w:lvl>
    <w:lvl w:ilvl="1" w:tplc="04190019" w:tentative="1">
      <w:start w:val="1"/>
      <w:numFmt w:val="lowerLetter"/>
      <w:lvlText w:val="%2."/>
      <w:lvlJc w:val="left"/>
      <w:pPr>
        <w:ind w:left="1440" w:hanging="360"/>
      </w:pPr>
    </w:lvl>
    <w:lvl w:ilvl="2" w:tplc="674ADFD8">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DB4487"/>
    <w:multiLevelType w:val="multilevel"/>
    <w:tmpl w:val="7376FAC4"/>
    <w:lvl w:ilvl="0">
      <w:start w:val="4"/>
      <w:numFmt w:val="decimal"/>
      <w:lvlText w:val="%1."/>
      <w:lvlJc w:val="left"/>
      <w:pPr>
        <w:ind w:left="450" w:hanging="45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78C"/>
    <w:rsid w:val="000D321E"/>
    <w:rsid w:val="00272DB1"/>
    <w:rsid w:val="0082178C"/>
    <w:rsid w:val="00CB20F3"/>
    <w:rsid w:val="00EC0A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78C"/>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0F3"/>
    <w:pPr>
      <w:spacing w:after="120"/>
    </w:pPr>
  </w:style>
  <w:style w:type="character" w:customStyle="1" w:styleId="a4">
    <w:name w:val="Основной текст Знак"/>
    <w:basedOn w:val="a0"/>
    <w:link w:val="a3"/>
    <w:rsid w:val="00CB20F3"/>
    <w:rPr>
      <w:rFonts w:ascii="Times New Roman" w:eastAsia="Times New Roman" w:hAnsi="Times New Roman" w:cs="Times New Roman"/>
      <w:sz w:val="24"/>
      <w:szCs w:val="24"/>
      <w:lang w:val="ru-RU" w:eastAsia="ar-SA"/>
    </w:rPr>
  </w:style>
  <w:style w:type="paragraph" w:styleId="a5">
    <w:name w:val="header"/>
    <w:basedOn w:val="a"/>
    <w:link w:val="a6"/>
    <w:rsid w:val="00CB20F3"/>
    <w:pPr>
      <w:tabs>
        <w:tab w:val="center" w:pos="4677"/>
        <w:tab w:val="right" w:pos="9355"/>
      </w:tabs>
    </w:pPr>
  </w:style>
  <w:style w:type="character" w:customStyle="1" w:styleId="a6">
    <w:name w:val="Верхний колонтитул Знак"/>
    <w:basedOn w:val="a0"/>
    <w:link w:val="a5"/>
    <w:rsid w:val="00CB20F3"/>
    <w:rPr>
      <w:rFonts w:ascii="Times New Roman" w:eastAsia="Times New Roman" w:hAnsi="Times New Roman" w:cs="Times New Roman"/>
      <w:sz w:val="24"/>
      <w:szCs w:val="24"/>
      <w:lang w:val="ru-RU" w:eastAsia="ar-SA"/>
    </w:rPr>
  </w:style>
  <w:style w:type="paragraph" w:styleId="a7">
    <w:name w:val="footer"/>
    <w:basedOn w:val="a"/>
    <w:link w:val="a8"/>
    <w:rsid w:val="00CB20F3"/>
    <w:pPr>
      <w:tabs>
        <w:tab w:val="center" w:pos="4677"/>
        <w:tab w:val="right" w:pos="9355"/>
      </w:tabs>
    </w:pPr>
    <w:rPr>
      <w:lang w:val="uk-UA"/>
    </w:rPr>
  </w:style>
  <w:style w:type="character" w:customStyle="1" w:styleId="a8">
    <w:name w:val="Нижний колонтитул Знак"/>
    <w:basedOn w:val="a0"/>
    <w:link w:val="a7"/>
    <w:rsid w:val="00CB20F3"/>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78C"/>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B20F3"/>
    <w:pPr>
      <w:spacing w:after="120"/>
    </w:pPr>
  </w:style>
  <w:style w:type="character" w:customStyle="1" w:styleId="a4">
    <w:name w:val="Основной текст Знак"/>
    <w:basedOn w:val="a0"/>
    <w:link w:val="a3"/>
    <w:rsid w:val="00CB20F3"/>
    <w:rPr>
      <w:rFonts w:ascii="Times New Roman" w:eastAsia="Times New Roman" w:hAnsi="Times New Roman" w:cs="Times New Roman"/>
      <w:sz w:val="24"/>
      <w:szCs w:val="24"/>
      <w:lang w:val="ru-RU" w:eastAsia="ar-SA"/>
    </w:rPr>
  </w:style>
  <w:style w:type="paragraph" w:styleId="a5">
    <w:name w:val="header"/>
    <w:basedOn w:val="a"/>
    <w:link w:val="a6"/>
    <w:rsid w:val="00CB20F3"/>
    <w:pPr>
      <w:tabs>
        <w:tab w:val="center" w:pos="4677"/>
        <w:tab w:val="right" w:pos="9355"/>
      </w:tabs>
    </w:pPr>
  </w:style>
  <w:style w:type="character" w:customStyle="1" w:styleId="a6">
    <w:name w:val="Верхний колонтитул Знак"/>
    <w:basedOn w:val="a0"/>
    <w:link w:val="a5"/>
    <w:rsid w:val="00CB20F3"/>
    <w:rPr>
      <w:rFonts w:ascii="Times New Roman" w:eastAsia="Times New Roman" w:hAnsi="Times New Roman" w:cs="Times New Roman"/>
      <w:sz w:val="24"/>
      <w:szCs w:val="24"/>
      <w:lang w:val="ru-RU" w:eastAsia="ar-SA"/>
    </w:rPr>
  </w:style>
  <w:style w:type="paragraph" w:styleId="a7">
    <w:name w:val="footer"/>
    <w:basedOn w:val="a"/>
    <w:link w:val="a8"/>
    <w:rsid w:val="00CB20F3"/>
    <w:pPr>
      <w:tabs>
        <w:tab w:val="center" w:pos="4677"/>
        <w:tab w:val="right" w:pos="9355"/>
      </w:tabs>
    </w:pPr>
    <w:rPr>
      <w:lang w:val="uk-UA"/>
    </w:rPr>
  </w:style>
  <w:style w:type="character" w:customStyle="1" w:styleId="a8">
    <w:name w:val="Нижний колонтитул Знак"/>
    <w:basedOn w:val="a0"/>
    <w:link w:val="a7"/>
    <w:rsid w:val="00CB20F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5793</Words>
  <Characters>3303</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Бернацький Дмитро</dc:creator>
  <cp:lastModifiedBy>Бернацький Дмитро</cp:lastModifiedBy>
  <cp:revision>2</cp:revision>
  <dcterms:created xsi:type="dcterms:W3CDTF">2023-09-18T10:08:00Z</dcterms:created>
  <dcterms:modified xsi:type="dcterms:W3CDTF">2023-09-18T10:08:00Z</dcterms:modified>
</cp:coreProperties>
</file>